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BE2" w:rsidRPr="00D22F3D" w:rsidRDefault="00356BE2" w:rsidP="00FE4745">
      <w:pPr>
        <w:pStyle w:val="a3"/>
        <w:shd w:val="clear" w:color="auto" w:fill="FFFFFF"/>
        <w:spacing w:line="360" w:lineRule="auto"/>
        <w:jc w:val="center"/>
        <w:rPr>
          <w:color w:val="000000"/>
          <w:lang w:val="en-US"/>
        </w:rPr>
      </w:pPr>
      <w:r w:rsidRPr="00356BE2">
        <w:rPr>
          <w:rStyle w:val="a4"/>
          <w:color w:val="000000"/>
        </w:rPr>
        <w:t>ПРОТОКОЛ  №</w:t>
      </w:r>
      <w:r w:rsidR="00490401">
        <w:rPr>
          <w:rStyle w:val="a4"/>
          <w:color w:val="000000"/>
        </w:rPr>
        <w:t xml:space="preserve"> </w:t>
      </w:r>
      <w:r w:rsidR="00D22F3D">
        <w:rPr>
          <w:rStyle w:val="a4"/>
          <w:color w:val="000000"/>
          <w:lang w:val="en-US"/>
        </w:rPr>
        <w:t>2</w:t>
      </w:r>
    </w:p>
    <w:p w:rsidR="00AF1999" w:rsidRPr="00356BE2" w:rsidRDefault="00AF1999" w:rsidP="00AF1999">
      <w:pPr>
        <w:shd w:val="clear" w:color="auto" w:fill="FFFFFF"/>
        <w:spacing w:before="100" w:beforeAutospacing="1" w:after="100" w:afterAutospacing="1" w:line="360" w:lineRule="auto"/>
        <w:jc w:val="both"/>
        <w:rPr>
          <w:color w:val="000000"/>
        </w:rPr>
      </w:pPr>
      <w:r w:rsidRPr="00356BE2">
        <w:rPr>
          <w:rStyle w:val="a4"/>
          <w:color w:val="000000"/>
        </w:rPr>
        <w:t> </w:t>
      </w:r>
      <w:r w:rsidRPr="00356BE2">
        <w:rPr>
          <w:color w:val="000000"/>
        </w:rPr>
        <w:t>            Днес,</w:t>
      </w:r>
      <w:r w:rsidRPr="00356BE2">
        <w:rPr>
          <w:rStyle w:val="apple-converted-space"/>
          <w:color w:val="000000"/>
        </w:rPr>
        <w:t> </w:t>
      </w:r>
      <w:r w:rsidRPr="00356BE2">
        <w:rPr>
          <w:color w:val="000000"/>
        </w:rPr>
        <w:t>на</w:t>
      </w:r>
      <w:r w:rsidRPr="00356BE2">
        <w:rPr>
          <w:rStyle w:val="apple-converted-space"/>
          <w:color w:val="000000"/>
        </w:rPr>
        <w:t> </w:t>
      </w:r>
      <w:r>
        <w:rPr>
          <w:color w:val="000000"/>
          <w:lang w:val="en-GB"/>
        </w:rPr>
        <w:t>15</w:t>
      </w:r>
      <w:r>
        <w:rPr>
          <w:color w:val="000000"/>
          <w:lang w:val="en-US"/>
        </w:rPr>
        <w:t>.</w:t>
      </w:r>
      <w:r>
        <w:rPr>
          <w:color w:val="000000"/>
        </w:rPr>
        <w:t>0</w:t>
      </w:r>
      <w:r>
        <w:rPr>
          <w:color w:val="000000"/>
          <w:lang w:val="en-GB"/>
        </w:rPr>
        <w:t>3</w:t>
      </w:r>
      <w:r>
        <w:rPr>
          <w:color w:val="000000"/>
          <w:lang w:val="en-US"/>
        </w:rPr>
        <w:t>.</w:t>
      </w:r>
      <w:r w:rsidRPr="00356BE2">
        <w:rPr>
          <w:color w:val="000000"/>
        </w:rPr>
        <w:t>201</w:t>
      </w:r>
      <w:r>
        <w:rPr>
          <w:color w:val="000000"/>
        </w:rPr>
        <w:t xml:space="preserve">8г. в </w:t>
      </w:r>
      <w:r>
        <w:rPr>
          <w:color w:val="000000"/>
          <w:lang w:val="en-GB"/>
        </w:rPr>
        <w:t>10</w:t>
      </w:r>
      <w:r w:rsidRPr="00356BE2">
        <w:rPr>
          <w:color w:val="000000"/>
        </w:rPr>
        <w:t>.00 часа в административната сграда на</w:t>
      </w:r>
      <w:r w:rsidRPr="00356BE2">
        <w:rPr>
          <w:rStyle w:val="apple-converted-space"/>
          <w:color w:val="000000"/>
        </w:rPr>
        <w:t> </w:t>
      </w:r>
      <w:r w:rsidRPr="00356BE2">
        <w:rPr>
          <w:color w:val="000000"/>
        </w:rPr>
        <w:t>УМБАЛ «Свети Георги» ЕАД, гр. Пловдив, бул. Пещерско шосе № 66 се проведе заседание на Комисия, назначена със Заповед №</w:t>
      </w:r>
      <w:r w:rsidRPr="00356BE2">
        <w:rPr>
          <w:rStyle w:val="apple-converted-space"/>
          <w:color w:val="000000"/>
        </w:rPr>
        <w:t> </w:t>
      </w:r>
      <w:r>
        <w:rPr>
          <w:color w:val="000000"/>
        </w:rPr>
        <w:t>145</w:t>
      </w:r>
      <w:r w:rsidRPr="00356BE2">
        <w:rPr>
          <w:rStyle w:val="apple-converted-space"/>
          <w:color w:val="000000"/>
          <w:lang w:val="en-US"/>
        </w:rPr>
        <w:t> </w:t>
      </w:r>
      <w:r w:rsidRPr="00356BE2">
        <w:rPr>
          <w:color w:val="000000"/>
        </w:rPr>
        <w:t>от</w:t>
      </w:r>
      <w:r>
        <w:rPr>
          <w:color w:val="000000"/>
          <w:lang w:val="en-US"/>
        </w:rPr>
        <w:t xml:space="preserve"> </w:t>
      </w:r>
      <w:r>
        <w:rPr>
          <w:color w:val="000000"/>
        </w:rPr>
        <w:t>23</w:t>
      </w:r>
      <w:r>
        <w:rPr>
          <w:color w:val="000000"/>
          <w:lang w:val="en-US"/>
        </w:rPr>
        <w:t>.</w:t>
      </w:r>
      <w:r>
        <w:rPr>
          <w:color w:val="000000"/>
        </w:rPr>
        <w:t>02</w:t>
      </w:r>
      <w:r>
        <w:rPr>
          <w:color w:val="000000"/>
          <w:lang w:val="en-US"/>
        </w:rPr>
        <w:t>.</w:t>
      </w:r>
      <w:r w:rsidRPr="00356BE2">
        <w:rPr>
          <w:color w:val="000000"/>
        </w:rPr>
        <w:t>201</w:t>
      </w:r>
      <w:r>
        <w:rPr>
          <w:color w:val="000000"/>
        </w:rPr>
        <w:t>8</w:t>
      </w:r>
      <w:r w:rsidRPr="00356BE2">
        <w:rPr>
          <w:color w:val="000000"/>
        </w:rPr>
        <w:t>г. на Изпълнителния директор на УМБАЛ “Свети Георги” ЕАД, определена в състав:</w:t>
      </w:r>
    </w:p>
    <w:p w:rsidR="00AF1999" w:rsidRDefault="00AF1999" w:rsidP="00AF1999">
      <w:pPr>
        <w:pStyle w:val="a5"/>
        <w:spacing w:before="0" w:beforeAutospacing="0" w:after="120" w:afterAutospacing="0" w:line="360" w:lineRule="auto"/>
        <w:ind w:right="-45"/>
        <w:jc w:val="both"/>
      </w:pPr>
      <w:r>
        <w:rPr>
          <w:rStyle w:val="a4"/>
          <w:color w:val="000000"/>
        </w:rPr>
        <w:t xml:space="preserve"> </w:t>
      </w:r>
      <w:r>
        <w:rPr>
          <w:rStyle w:val="a4"/>
          <w:color w:val="000000"/>
        </w:rPr>
        <w:tab/>
      </w:r>
      <w:r w:rsidRPr="00356BE2">
        <w:rPr>
          <w:rStyle w:val="a4"/>
          <w:color w:val="000000"/>
        </w:rPr>
        <w:t>Председател:</w:t>
      </w:r>
      <w:r w:rsidRPr="00356BE2">
        <w:rPr>
          <w:rStyle w:val="apple-converted-space"/>
          <w:color w:val="000000"/>
        </w:rPr>
        <w:t> </w:t>
      </w:r>
      <w:r w:rsidRPr="00356BE2">
        <w:rPr>
          <w:color w:val="000000"/>
        </w:rPr>
        <w:t xml:space="preserve"> Тенчо Василев – Началник отдел „ПООП” и главен юрисконсулт</w:t>
      </w:r>
      <w:r>
        <w:rPr>
          <w:color w:val="000000"/>
        </w:rPr>
        <w:t xml:space="preserve"> </w:t>
      </w:r>
      <w:r w:rsidRPr="001F0DDD">
        <w:rPr>
          <w:b/>
          <w:color w:val="000000"/>
        </w:rPr>
        <w:t>и членове:</w:t>
      </w:r>
      <w:r>
        <w:rPr>
          <w:color w:val="000000"/>
        </w:rPr>
        <w:t xml:space="preserve"> </w:t>
      </w:r>
      <w:r>
        <w:rPr>
          <w:rStyle w:val="apple-converted-space"/>
          <w:color w:val="000000"/>
        </w:rPr>
        <w:t>Златка Инджова - счетоводител в отдел "ФСО" и Владимира Костова – юрисконсулт.</w:t>
      </w:r>
    </w:p>
    <w:p w:rsidR="00356BE2" w:rsidRPr="00356BE2" w:rsidRDefault="00C430C2" w:rsidP="00205ED7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tab/>
      </w:r>
      <w:r w:rsidR="00356BE2" w:rsidRPr="00356BE2">
        <w:rPr>
          <w:color w:val="000000"/>
        </w:rPr>
        <w:t>Заседанието беше свикано от председателя на комисията, съгласно определен от него график.</w:t>
      </w:r>
    </w:p>
    <w:p w:rsidR="00ED176E" w:rsidRPr="00AF1999" w:rsidRDefault="00356BE2" w:rsidP="00205ED7">
      <w:pPr>
        <w:shd w:val="clear" w:color="auto" w:fill="FFFFFF"/>
        <w:spacing w:line="360" w:lineRule="auto"/>
        <w:jc w:val="both"/>
        <w:rPr>
          <w:rStyle w:val="newdocreference"/>
          <w:color w:val="000000"/>
          <w:lang w:val="en-GB"/>
        </w:rPr>
      </w:pPr>
      <w:r w:rsidRPr="00356BE2">
        <w:rPr>
          <w:color w:val="000000"/>
        </w:rPr>
        <w:t>           </w:t>
      </w:r>
      <w:r w:rsidR="00205ED7">
        <w:rPr>
          <w:color w:val="000000"/>
        </w:rPr>
        <w:t>Комисията продължи работата си по</w:t>
      </w:r>
      <w:r w:rsidR="00AF1999" w:rsidRPr="00356BE2">
        <w:rPr>
          <w:color w:val="000000"/>
        </w:rPr>
        <w:t xml:space="preserve"> разглеждане и оценка на офертите по обществена поръчка с предмет „</w:t>
      </w:r>
      <w:r w:rsidR="00AF1999" w:rsidRPr="00CA2A9D">
        <w:rPr>
          <w:b/>
        </w:rPr>
        <w:t xml:space="preserve">Периодична доставка на ваучери за храна </w:t>
      </w:r>
      <w:r w:rsidR="00AF1999">
        <w:rPr>
          <w:b/>
        </w:rPr>
        <w:t xml:space="preserve">за </w:t>
      </w:r>
      <w:r w:rsidR="00AF1999" w:rsidRPr="00CA2A9D">
        <w:rPr>
          <w:b/>
        </w:rPr>
        <w:t xml:space="preserve">нуждите на Университетска </w:t>
      </w:r>
      <w:proofErr w:type="spellStart"/>
      <w:r w:rsidR="00AF1999" w:rsidRPr="00CA2A9D">
        <w:rPr>
          <w:b/>
        </w:rPr>
        <w:t>многопрофилна</w:t>
      </w:r>
      <w:proofErr w:type="spellEnd"/>
      <w:r w:rsidR="00AF1999" w:rsidRPr="00CA2A9D">
        <w:rPr>
          <w:b/>
        </w:rPr>
        <w:t xml:space="preserve"> болница за активно леч</w:t>
      </w:r>
      <w:r w:rsidR="00AF1999">
        <w:rPr>
          <w:b/>
        </w:rPr>
        <w:t>ение „Свети Георги”</w:t>
      </w:r>
      <w:r w:rsidR="00AF1999" w:rsidRPr="00CA2A9D">
        <w:rPr>
          <w:b/>
        </w:rPr>
        <w:t xml:space="preserve"> ЕАД </w:t>
      </w:r>
      <w:r w:rsidR="00AF1999">
        <w:rPr>
          <w:b/>
        </w:rPr>
        <w:t>гр.</w:t>
      </w:r>
      <w:r w:rsidR="00AF1999" w:rsidRPr="00CA2A9D">
        <w:rPr>
          <w:b/>
        </w:rPr>
        <w:t>Пловдив</w:t>
      </w:r>
      <w:r w:rsidR="00AF1999" w:rsidRPr="00356BE2">
        <w:rPr>
          <w:color w:val="000000"/>
        </w:rPr>
        <w:t>”, открита с Решение №</w:t>
      </w:r>
      <w:r w:rsidR="00AF1999" w:rsidRPr="00356BE2">
        <w:rPr>
          <w:rStyle w:val="apple-converted-space"/>
          <w:color w:val="000000"/>
        </w:rPr>
        <w:t> </w:t>
      </w:r>
      <w:r w:rsidR="00AF1999">
        <w:rPr>
          <w:color w:val="000000"/>
        </w:rPr>
        <w:t>53</w:t>
      </w:r>
      <w:r w:rsidR="00AF1999" w:rsidRPr="00356BE2">
        <w:rPr>
          <w:rStyle w:val="apple-converted-space"/>
          <w:color w:val="000000"/>
        </w:rPr>
        <w:t> </w:t>
      </w:r>
      <w:r w:rsidR="00AF1999" w:rsidRPr="00356BE2">
        <w:rPr>
          <w:color w:val="000000"/>
        </w:rPr>
        <w:t>от</w:t>
      </w:r>
      <w:r w:rsidR="00AF1999" w:rsidRPr="00356BE2">
        <w:rPr>
          <w:rStyle w:val="apple-converted-space"/>
          <w:color w:val="000000"/>
        </w:rPr>
        <w:t> </w:t>
      </w:r>
      <w:r w:rsidR="00AF1999">
        <w:rPr>
          <w:color w:val="000000"/>
        </w:rPr>
        <w:t>07</w:t>
      </w:r>
      <w:r w:rsidR="00AF1999">
        <w:rPr>
          <w:color w:val="000000"/>
          <w:lang w:val="en-US"/>
        </w:rPr>
        <w:t>.</w:t>
      </w:r>
      <w:r w:rsidR="00AF1999">
        <w:rPr>
          <w:color w:val="000000"/>
        </w:rPr>
        <w:t>01</w:t>
      </w:r>
      <w:r w:rsidR="00AF1999">
        <w:rPr>
          <w:color w:val="000000"/>
          <w:lang w:val="en-US"/>
        </w:rPr>
        <w:t>.</w:t>
      </w:r>
      <w:r w:rsidR="00AF1999" w:rsidRPr="00356BE2">
        <w:rPr>
          <w:color w:val="000000"/>
        </w:rPr>
        <w:t>201</w:t>
      </w:r>
      <w:r w:rsidR="00AF1999">
        <w:rPr>
          <w:color w:val="000000"/>
        </w:rPr>
        <w:t>8</w:t>
      </w:r>
      <w:r w:rsidR="00AF1999" w:rsidRPr="00356BE2">
        <w:rPr>
          <w:color w:val="000000"/>
        </w:rPr>
        <w:t>г.  </w:t>
      </w:r>
    </w:p>
    <w:p w:rsidR="00771F5B" w:rsidRPr="00095499" w:rsidRDefault="009D3DF8" w:rsidP="00490401">
      <w:pPr>
        <w:shd w:val="clear" w:color="auto" w:fill="FFFFFF"/>
        <w:spacing w:line="360" w:lineRule="auto"/>
        <w:jc w:val="both"/>
        <w:rPr>
          <w:b/>
          <w:color w:val="000000"/>
        </w:rPr>
      </w:pPr>
      <w:r w:rsidRPr="00356BE2">
        <w:rPr>
          <w:color w:val="000000"/>
          <w:lang w:val="en-US"/>
        </w:rPr>
        <w:t>           </w:t>
      </w:r>
      <w:r w:rsidRPr="00356BE2">
        <w:rPr>
          <w:rStyle w:val="apple-converted-space"/>
          <w:color w:val="000000"/>
          <w:lang w:val="en-US"/>
        </w:rPr>
        <w:t> </w:t>
      </w:r>
      <w:r w:rsidRPr="00F42B10">
        <w:rPr>
          <w:b/>
          <w:color w:val="000000"/>
        </w:rPr>
        <w:t>Комисията пристъпи към разглеждане на документите от техническите предложения на участниците</w:t>
      </w:r>
      <w:r w:rsidR="00510B86">
        <w:rPr>
          <w:b/>
          <w:color w:val="000000"/>
        </w:rPr>
        <w:t>.</w:t>
      </w:r>
    </w:p>
    <w:p w:rsidR="00FD3C12" w:rsidRPr="00356BE2" w:rsidRDefault="00FD3C12" w:rsidP="00490401">
      <w:pPr>
        <w:shd w:val="clear" w:color="auto" w:fill="FFFFFF"/>
        <w:spacing w:line="360" w:lineRule="auto"/>
        <w:jc w:val="both"/>
        <w:rPr>
          <w:color w:val="000000"/>
        </w:rPr>
      </w:pPr>
      <w:r w:rsidRPr="00356BE2">
        <w:rPr>
          <w:rStyle w:val="a4"/>
          <w:color w:val="000000"/>
        </w:rPr>
        <w:t xml:space="preserve">            </w:t>
      </w:r>
      <w:r w:rsidR="00095499">
        <w:rPr>
          <w:rStyle w:val="a4"/>
          <w:color w:val="000000"/>
        </w:rPr>
        <w:t>1</w:t>
      </w:r>
      <w:r w:rsidRPr="00356BE2">
        <w:rPr>
          <w:rStyle w:val="a4"/>
          <w:color w:val="000000"/>
        </w:rPr>
        <w:t xml:space="preserve">. По отношение на </w:t>
      </w:r>
      <w:r>
        <w:rPr>
          <w:rStyle w:val="a4"/>
          <w:color w:val="000000"/>
        </w:rPr>
        <w:t>техническото предложение от офертата</w:t>
      </w:r>
      <w:r w:rsidRPr="00356BE2">
        <w:rPr>
          <w:rStyle w:val="a4"/>
          <w:color w:val="000000"/>
        </w:rPr>
        <w:t xml:space="preserve"> на </w:t>
      </w:r>
      <w:r w:rsidR="00B1092D">
        <w:rPr>
          <w:b/>
        </w:rPr>
        <w:t>Призма Лукс ООД</w:t>
      </w:r>
      <w:r w:rsidRPr="00356BE2">
        <w:rPr>
          <w:rStyle w:val="a4"/>
          <w:color w:val="000000"/>
        </w:rPr>
        <w:t>:</w:t>
      </w:r>
    </w:p>
    <w:p w:rsidR="004C7131" w:rsidRDefault="004C7131" w:rsidP="00490401">
      <w:pPr>
        <w:shd w:val="clear" w:color="auto" w:fill="FFFFFF"/>
        <w:spacing w:line="360" w:lineRule="auto"/>
        <w:jc w:val="both"/>
        <w:rPr>
          <w:b/>
          <w:lang w:val="ru-RU"/>
        </w:rPr>
      </w:pPr>
      <w:r w:rsidRPr="00A474D2">
        <w:rPr>
          <w:lang w:val="ru-RU"/>
        </w:rPr>
        <w:tab/>
      </w:r>
      <w:proofErr w:type="spellStart"/>
      <w:r w:rsidRPr="00A474D2">
        <w:rPr>
          <w:lang w:val="ru-RU"/>
        </w:rPr>
        <w:t>Възложителят</w:t>
      </w:r>
      <w:proofErr w:type="spellEnd"/>
      <w:r w:rsidRPr="00A474D2">
        <w:rPr>
          <w:lang w:val="ru-RU"/>
        </w:rPr>
        <w:t xml:space="preserve"> е </w:t>
      </w:r>
      <w:proofErr w:type="spellStart"/>
      <w:r w:rsidRPr="00A474D2">
        <w:rPr>
          <w:lang w:val="ru-RU"/>
        </w:rPr>
        <w:t>изискал</w:t>
      </w:r>
      <w:proofErr w:type="spellEnd"/>
      <w:r w:rsidRPr="00A474D2">
        <w:rPr>
          <w:lang w:val="ru-RU"/>
        </w:rPr>
        <w:t xml:space="preserve"> </w:t>
      </w:r>
      <w:r>
        <w:rPr>
          <w:lang w:val="ru-RU"/>
        </w:rPr>
        <w:t xml:space="preserve">от </w:t>
      </w:r>
      <w:proofErr w:type="spellStart"/>
      <w:r w:rsidRPr="00A474D2">
        <w:rPr>
          <w:lang w:val="ru-RU"/>
        </w:rPr>
        <w:t>участниците</w:t>
      </w:r>
      <w:proofErr w:type="spellEnd"/>
      <w:r w:rsidRPr="00A474D2">
        <w:rPr>
          <w:lang w:val="ru-RU"/>
        </w:rPr>
        <w:t xml:space="preserve"> да приложат в </w:t>
      </w:r>
      <w:proofErr w:type="spellStart"/>
      <w:r w:rsidRPr="00A474D2">
        <w:rPr>
          <w:lang w:val="ru-RU"/>
        </w:rPr>
        <w:t>техническото</w:t>
      </w:r>
      <w:proofErr w:type="spellEnd"/>
      <w:r w:rsidRPr="00A474D2">
        <w:rPr>
          <w:lang w:val="ru-RU"/>
        </w:rPr>
        <w:t xml:space="preserve"> си предложение </w:t>
      </w:r>
      <w:r w:rsidRPr="00A474D2">
        <w:rPr>
          <w:i/>
          <w:lang w:val="ru-RU"/>
        </w:rPr>
        <w:t xml:space="preserve">Концепция за </w:t>
      </w:r>
      <w:proofErr w:type="spellStart"/>
      <w:r w:rsidRPr="00A474D2">
        <w:rPr>
          <w:i/>
          <w:lang w:val="ru-RU"/>
        </w:rPr>
        <w:t>изпълнение</w:t>
      </w:r>
      <w:proofErr w:type="spellEnd"/>
      <w:r w:rsidRPr="00A474D2">
        <w:rPr>
          <w:i/>
          <w:lang w:val="ru-RU"/>
        </w:rPr>
        <w:t xml:space="preserve"> на </w:t>
      </w:r>
      <w:proofErr w:type="spellStart"/>
      <w:r w:rsidRPr="00A474D2">
        <w:rPr>
          <w:i/>
          <w:lang w:val="ru-RU"/>
        </w:rPr>
        <w:t>поръчката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съдържаща</w:t>
      </w:r>
      <w:proofErr w:type="spellEnd"/>
      <w:r>
        <w:rPr>
          <w:lang w:val="ru-RU"/>
        </w:rPr>
        <w:t xml:space="preserve"> конкретно </w:t>
      </w:r>
      <w:proofErr w:type="spellStart"/>
      <w:r>
        <w:rPr>
          <w:lang w:val="ru-RU"/>
        </w:rPr>
        <w:t>предвиждане</w:t>
      </w:r>
      <w:proofErr w:type="spellEnd"/>
      <w:r>
        <w:rPr>
          <w:lang w:val="ru-RU"/>
        </w:rPr>
        <w:t xml:space="preserve"> за </w:t>
      </w:r>
      <w:proofErr w:type="spellStart"/>
      <w:r>
        <w:rPr>
          <w:lang w:val="ru-RU"/>
        </w:rPr>
        <w:t>изпълнение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дейностите</w:t>
      </w:r>
      <w:proofErr w:type="spellEnd"/>
      <w:r>
        <w:rPr>
          <w:lang w:val="ru-RU"/>
        </w:rPr>
        <w:t xml:space="preserve"> от предмета на </w:t>
      </w:r>
      <w:proofErr w:type="spellStart"/>
      <w:r>
        <w:rPr>
          <w:lang w:val="ru-RU"/>
        </w:rPr>
        <w:t>поръчката</w:t>
      </w:r>
      <w:proofErr w:type="spellEnd"/>
      <w:r>
        <w:rPr>
          <w:lang w:val="ru-RU"/>
        </w:rPr>
        <w:t xml:space="preserve">, в т.ч. </w:t>
      </w:r>
      <w:proofErr w:type="spellStart"/>
      <w:r>
        <w:rPr>
          <w:lang w:val="ru-RU"/>
        </w:rPr>
        <w:t>вътрешната</w:t>
      </w:r>
      <w:proofErr w:type="spellEnd"/>
      <w:r>
        <w:rPr>
          <w:lang w:val="ru-RU"/>
        </w:rPr>
        <w:t xml:space="preserve"> организация, </w:t>
      </w:r>
      <w:proofErr w:type="spellStart"/>
      <w:r>
        <w:rPr>
          <w:lang w:val="ru-RU"/>
        </w:rPr>
        <w:t>която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ще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бъде</w:t>
      </w:r>
      <w:proofErr w:type="spellEnd"/>
      <w:r>
        <w:rPr>
          <w:lang w:val="ru-RU"/>
        </w:rPr>
        <w:t xml:space="preserve"> приложена за </w:t>
      </w:r>
      <w:proofErr w:type="spellStart"/>
      <w:r>
        <w:rPr>
          <w:lang w:val="ru-RU"/>
        </w:rPr>
        <w:t>успешното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изпълнение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поръчката</w:t>
      </w:r>
      <w:proofErr w:type="spellEnd"/>
      <w:r>
        <w:rPr>
          <w:lang w:val="ru-RU"/>
        </w:rPr>
        <w:t xml:space="preserve"> (</w:t>
      </w:r>
      <w:proofErr w:type="spellStart"/>
      <w:r>
        <w:rPr>
          <w:lang w:val="ru-RU"/>
        </w:rPr>
        <w:t>приемане</w:t>
      </w:r>
      <w:proofErr w:type="spellEnd"/>
      <w:r>
        <w:rPr>
          <w:lang w:val="ru-RU"/>
        </w:rPr>
        <w:t xml:space="preserve"> на заявки за доставки, организация и </w:t>
      </w:r>
      <w:proofErr w:type="spellStart"/>
      <w:r>
        <w:rPr>
          <w:lang w:val="ru-RU"/>
        </w:rPr>
        <w:t>срокове</w:t>
      </w:r>
      <w:proofErr w:type="spellEnd"/>
      <w:r>
        <w:rPr>
          <w:lang w:val="ru-RU"/>
        </w:rPr>
        <w:t xml:space="preserve"> за </w:t>
      </w:r>
      <w:proofErr w:type="spellStart"/>
      <w:r>
        <w:rPr>
          <w:lang w:val="ru-RU"/>
        </w:rPr>
        <w:t>експедиция</w:t>
      </w:r>
      <w:proofErr w:type="spellEnd"/>
      <w:r>
        <w:rPr>
          <w:lang w:val="ru-RU"/>
        </w:rPr>
        <w:t xml:space="preserve"> и </w:t>
      </w:r>
      <w:proofErr w:type="spellStart"/>
      <w:r>
        <w:rPr>
          <w:lang w:val="ru-RU"/>
        </w:rPr>
        <w:t>други</w:t>
      </w:r>
      <w:proofErr w:type="spellEnd"/>
      <w:r>
        <w:rPr>
          <w:lang w:val="ru-RU"/>
        </w:rPr>
        <w:t xml:space="preserve"> по </w:t>
      </w:r>
      <w:proofErr w:type="spellStart"/>
      <w:r>
        <w:rPr>
          <w:lang w:val="ru-RU"/>
        </w:rPr>
        <w:t>преценка</w:t>
      </w:r>
      <w:proofErr w:type="spellEnd"/>
      <w:r>
        <w:rPr>
          <w:lang w:val="ru-RU"/>
        </w:rPr>
        <w:t xml:space="preserve"> на участника). </w:t>
      </w:r>
      <w:r w:rsidRPr="00A474D2">
        <w:rPr>
          <w:b/>
          <w:lang w:val="ru-RU"/>
        </w:rPr>
        <w:t xml:space="preserve">От </w:t>
      </w:r>
      <w:proofErr w:type="spellStart"/>
      <w:r w:rsidRPr="00A474D2">
        <w:rPr>
          <w:b/>
          <w:lang w:val="ru-RU"/>
        </w:rPr>
        <w:t>концепцията</w:t>
      </w:r>
      <w:proofErr w:type="spellEnd"/>
      <w:r w:rsidRPr="00A474D2">
        <w:rPr>
          <w:b/>
          <w:lang w:val="ru-RU"/>
        </w:rPr>
        <w:t xml:space="preserve"> </w:t>
      </w:r>
      <w:proofErr w:type="spellStart"/>
      <w:r w:rsidRPr="00A474D2">
        <w:rPr>
          <w:b/>
          <w:lang w:val="ru-RU"/>
        </w:rPr>
        <w:t>следва</w:t>
      </w:r>
      <w:proofErr w:type="spellEnd"/>
      <w:r w:rsidRPr="00A474D2">
        <w:rPr>
          <w:b/>
          <w:lang w:val="ru-RU"/>
        </w:rPr>
        <w:t xml:space="preserve"> да се </w:t>
      </w:r>
      <w:proofErr w:type="spellStart"/>
      <w:r w:rsidRPr="00A474D2">
        <w:rPr>
          <w:b/>
          <w:lang w:val="ru-RU"/>
        </w:rPr>
        <w:t>установява</w:t>
      </w:r>
      <w:proofErr w:type="spellEnd"/>
      <w:r w:rsidRPr="00A474D2">
        <w:rPr>
          <w:b/>
          <w:lang w:val="ru-RU"/>
        </w:rPr>
        <w:t xml:space="preserve"> </w:t>
      </w:r>
      <w:proofErr w:type="spellStart"/>
      <w:r w:rsidRPr="00A474D2">
        <w:rPr>
          <w:b/>
          <w:lang w:val="ru-RU"/>
        </w:rPr>
        <w:t>спазване</w:t>
      </w:r>
      <w:proofErr w:type="spellEnd"/>
      <w:r w:rsidRPr="00A474D2">
        <w:rPr>
          <w:b/>
          <w:lang w:val="ru-RU"/>
        </w:rPr>
        <w:t xml:space="preserve"> на </w:t>
      </w:r>
      <w:proofErr w:type="spellStart"/>
      <w:r w:rsidRPr="00A474D2">
        <w:rPr>
          <w:b/>
          <w:lang w:val="ru-RU"/>
        </w:rPr>
        <w:t>изискванията</w:t>
      </w:r>
      <w:proofErr w:type="spellEnd"/>
      <w:r w:rsidRPr="00A474D2">
        <w:rPr>
          <w:b/>
          <w:lang w:val="ru-RU"/>
        </w:rPr>
        <w:t xml:space="preserve"> на </w:t>
      </w:r>
      <w:proofErr w:type="spellStart"/>
      <w:r w:rsidRPr="00A474D2">
        <w:rPr>
          <w:b/>
          <w:lang w:val="ru-RU"/>
        </w:rPr>
        <w:t>поръчката</w:t>
      </w:r>
      <w:proofErr w:type="spellEnd"/>
      <w:r>
        <w:rPr>
          <w:b/>
          <w:lang w:val="ru-RU"/>
        </w:rPr>
        <w:t xml:space="preserve"> (Раздел </w:t>
      </w:r>
      <w:r>
        <w:rPr>
          <w:b/>
          <w:lang w:val="en-US"/>
        </w:rPr>
        <w:t xml:space="preserve">VI, </w:t>
      </w:r>
      <w:r w:rsidR="00B1092D">
        <w:rPr>
          <w:b/>
        </w:rPr>
        <w:t>б</w:t>
      </w:r>
      <w:r w:rsidR="00B1092D">
        <w:rPr>
          <w:b/>
          <w:lang w:val="en-US"/>
        </w:rPr>
        <w:t>. “</w:t>
      </w:r>
      <w:r w:rsidR="00B1092D">
        <w:rPr>
          <w:b/>
        </w:rPr>
        <w:t>Б</w:t>
      </w:r>
      <w:r>
        <w:rPr>
          <w:b/>
          <w:lang w:val="en-US"/>
        </w:rPr>
        <w:t>”</w:t>
      </w:r>
      <w:r>
        <w:rPr>
          <w:b/>
        </w:rPr>
        <w:t>, т.2 от Указанията към участниците</w:t>
      </w:r>
      <w:r>
        <w:rPr>
          <w:b/>
          <w:lang w:val="ru-RU"/>
        </w:rPr>
        <w:t>)</w:t>
      </w:r>
      <w:r w:rsidRPr="00A474D2">
        <w:rPr>
          <w:b/>
          <w:lang w:val="ru-RU"/>
        </w:rPr>
        <w:t>.</w:t>
      </w:r>
    </w:p>
    <w:p w:rsidR="004C7131" w:rsidRDefault="004C7131" w:rsidP="00490401">
      <w:pPr>
        <w:shd w:val="clear" w:color="auto" w:fill="FFFFFF"/>
        <w:spacing w:line="360" w:lineRule="auto"/>
        <w:jc w:val="both"/>
        <w:rPr>
          <w:lang w:val="ru-RU"/>
        </w:rPr>
      </w:pPr>
      <w:r>
        <w:rPr>
          <w:b/>
          <w:lang w:val="ru-RU"/>
        </w:rPr>
        <w:tab/>
      </w:r>
      <w:proofErr w:type="spellStart"/>
      <w:r>
        <w:rPr>
          <w:lang w:val="ru-RU"/>
        </w:rPr>
        <w:t>Участникът</w:t>
      </w:r>
      <w:proofErr w:type="spellEnd"/>
      <w:r>
        <w:rPr>
          <w:lang w:val="ru-RU"/>
        </w:rPr>
        <w:t xml:space="preserve"> е представил Концепция, но в </w:t>
      </w:r>
      <w:proofErr w:type="spellStart"/>
      <w:r>
        <w:rPr>
          <w:lang w:val="ru-RU"/>
        </w:rPr>
        <w:t>нея</w:t>
      </w:r>
      <w:proofErr w:type="spellEnd"/>
      <w:r>
        <w:rPr>
          <w:lang w:val="ru-RU"/>
        </w:rPr>
        <w:t xml:space="preserve"> се </w:t>
      </w:r>
      <w:proofErr w:type="spellStart"/>
      <w:r>
        <w:rPr>
          <w:lang w:val="ru-RU"/>
        </w:rPr>
        <w:t>откриват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несъответствия</w:t>
      </w:r>
      <w:proofErr w:type="spellEnd"/>
      <w:r>
        <w:rPr>
          <w:lang w:val="ru-RU"/>
        </w:rPr>
        <w:t xml:space="preserve"> с </w:t>
      </w:r>
      <w:proofErr w:type="spellStart"/>
      <w:r>
        <w:rPr>
          <w:lang w:val="ru-RU"/>
        </w:rPr>
        <w:t>предварително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обявените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изисквания</w:t>
      </w:r>
      <w:proofErr w:type="spellEnd"/>
      <w:r>
        <w:rPr>
          <w:lang w:val="ru-RU"/>
        </w:rPr>
        <w:t xml:space="preserve"> за </w:t>
      </w:r>
      <w:proofErr w:type="spellStart"/>
      <w:r>
        <w:rPr>
          <w:lang w:val="ru-RU"/>
        </w:rPr>
        <w:t>изпълнение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поръчката</w:t>
      </w:r>
      <w:proofErr w:type="spellEnd"/>
      <w:r>
        <w:rPr>
          <w:lang w:val="ru-RU"/>
        </w:rPr>
        <w:t>:</w:t>
      </w:r>
    </w:p>
    <w:p w:rsidR="004C7131" w:rsidRDefault="00095499" w:rsidP="00095499">
      <w:pPr>
        <w:shd w:val="clear" w:color="auto" w:fill="FFFFFF"/>
        <w:spacing w:line="360" w:lineRule="auto"/>
        <w:ind w:left="705"/>
        <w:jc w:val="both"/>
        <w:rPr>
          <w:lang w:val="ru-RU"/>
        </w:rPr>
      </w:pPr>
      <w:r>
        <w:rPr>
          <w:lang w:val="ru-RU"/>
        </w:rPr>
        <w:t xml:space="preserve">1. </w:t>
      </w:r>
      <w:proofErr w:type="spellStart"/>
      <w:r w:rsidR="004C7131">
        <w:rPr>
          <w:lang w:val="ru-RU"/>
        </w:rPr>
        <w:t>Възложителят</w:t>
      </w:r>
      <w:proofErr w:type="spellEnd"/>
      <w:r w:rsidR="004C7131">
        <w:rPr>
          <w:lang w:val="ru-RU"/>
        </w:rPr>
        <w:t xml:space="preserve"> е </w:t>
      </w:r>
      <w:proofErr w:type="spellStart"/>
      <w:r w:rsidR="004C7131">
        <w:rPr>
          <w:lang w:val="ru-RU"/>
        </w:rPr>
        <w:t>изискал</w:t>
      </w:r>
      <w:proofErr w:type="spellEnd"/>
      <w:r w:rsidR="004C7131">
        <w:rPr>
          <w:lang w:val="ru-RU"/>
        </w:rPr>
        <w:t xml:space="preserve"> </w:t>
      </w:r>
      <w:proofErr w:type="spellStart"/>
      <w:r w:rsidR="004C7131">
        <w:rPr>
          <w:lang w:val="ru-RU"/>
        </w:rPr>
        <w:t>ва</w:t>
      </w:r>
      <w:r w:rsidR="00B1092D">
        <w:rPr>
          <w:lang w:val="ru-RU"/>
        </w:rPr>
        <w:t>уч</w:t>
      </w:r>
      <w:r w:rsidR="004C7131">
        <w:rPr>
          <w:lang w:val="ru-RU"/>
        </w:rPr>
        <w:t>ерите</w:t>
      </w:r>
      <w:proofErr w:type="spellEnd"/>
      <w:r w:rsidR="004C7131">
        <w:rPr>
          <w:lang w:val="ru-RU"/>
        </w:rPr>
        <w:t xml:space="preserve"> да се доставят в </w:t>
      </w:r>
      <w:proofErr w:type="spellStart"/>
      <w:r w:rsidR="004C7131">
        <w:rPr>
          <w:lang w:val="ru-RU"/>
        </w:rPr>
        <w:t>следните</w:t>
      </w:r>
      <w:proofErr w:type="spellEnd"/>
      <w:r w:rsidR="004C7131">
        <w:rPr>
          <w:lang w:val="ru-RU"/>
        </w:rPr>
        <w:t xml:space="preserve"> </w:t>
      </w:r>
      <w:proofErr w:type="spellStart"/>
      <w:r w:rsidR="004C7131">
        <w:rPr>
          <w:lang w:val="ru-RU"/>
        </w:rPr>
        <w:t>срокове</w:t>
      </w:r>
      <w:proofErr w:type="spellEnd"/>
      <w:r w:rsidR="004C7131">
        <w:rPr>
          <w:lang w:val="ru-RU"/>
        </w:rPr>
        <w:t>:</w:t>
      </w:r>
    </w:p>
    <w:p w:rsidR="004C7131" w:rsidRPr="004F5B80" w:rsidRDefault="004C7131" w:rsidP="00095499">
      <w:pPr>
        <w:shd w:val="clear" w:color="auto" w:fill="FFFFFF"/>
        <w:spacing w:line="276" w:lineRule="auto"/>
        <w:ind w:firstLine="706"/>
        <w:jc w:val="both"/>
        <w:rPr>
          <w:color w:val="000000"/>
        </w:rPr>
      </w:pPr>
      <w:r w:rsidRPr="004F5B80">
        <w:rPr>
          <w:color w:val="000000"/>
        </w:rPr>
        <w:t xml:space="preserve">- за ваучери по Наредба №11 в срок от </w:t>
      </w:r>
      <w:r w:rsidRPr="002774D7">
        <w:rPr>
          <w:b/>
          <w:color w:val="000000"/>
        </w:rPr>
        <w:t>5 календарни дни</w:t>
      </w:r>
      <w:r w:rsidRPr="004F5B80">
        <w:rPr>
          <w:color w:val="000000"/>
        </w:rPr>
        <w:t xml:space="preserve"> от заявяването им от ВЪЗЛОЖИТЕЛЯ.</w:t>
      </w:r>
    </w:p>
    <w:p w:rsidR="004C7131" w:rsidRPr="002850ED" w:rsidRDefault="004C7131" w:rsidP="00095499">
      <w:pPr>
        <w:shd w:val="clear" w:color="auto" w:fill="FFFFFF"/>
        <w:spacing w:line="360" w:lineRule="auto"/>
        <w:ind w:left="705"/>
        <w:jc w:val="both"/>
      </w:pPr>
      <w:r w:rsidRPr="004F5B80">
        <w:rPr>
          <w:color w:val="000000"/>
        </w:rPr>
        <w:t xml:space="preserve">- за ваучери по Наредба №7 в срок от </w:t>
      </w:r>
      <w:r w:rsidRPr="002774D7">
        <w:rPr>
          <w:b/>
          <w:color w:val="000000"/>
        </w:rPr>
        <w:t>5 календарни дни</w:t>
      </w:r>
      <w:r w:rsidRPr="004F5B80">
        <w:rPr>
          <w:color w:val="000000"/>
        </w:rPr>
        <w:t xml:space="preserve"> от плащането им от ВЪЗЛОЖИТЕЛЯ.</w:t>
      </w:r>
    </w:p>
    <w:p w:rsidR="004C7131" w:rsidRDefault="00490401" w:rsidP="00095499">
      <w:pPr>
        <w:shd w:val="clear" w:color="auto" w:fill="FFFFFF"/>
        <w:spacing w:line="360" w:lineRule="auto"/>
        <w:ind w:firstLine="705"/>
        <w:jc w:val="both"/>
      </w:pPr>
      <w:proofErr w:type="spellStart"/>
      <w:r>
        <w:rPr>
          <w:lang w:val="ru-RU"/>
        </w:rPr>
        <w:lastRenderedPageBreak/>
        <w:t>Същото</w:t>
      </w:r>
      <w:proofErr w:type="spellEnd"/>
      <w:r>
        <w:rPr>
          <w:lang w:val="ru-RU"/>
        </w:rPr>
        <w:t xml:space="preserve"> е у</w:t>
      </w:r>
      <w:r w:rsidR="004C7131">
        <w:rPr>
          <w:lang w:val="ru-RU"/>
        </w:rPr>
        <w:t xml:space="preserve">казано в </w:t>
      </w:r>
      <w:r w:rsidR="004C7131">
        <w:t>Указанията към участниците (</w:t>
      </w:r>
      <w:r w:rsidR="004C7131">
        <w:rPr>
          <w:lang w:val="ru-RU"/>
        </w:rPr>
        <w:t xml:space="preserve">Раздел </w:t>
      </w:r>
      <w:r w:rsidR="004C7131">
        <w:rPr>
          <w:lang w:val="en-US"/>
        </w:rPr>
        <w:t>I</w:t>
      </w:r>
      <w:r w:rsidR="004C7131">
        <w:t xml:space="preserve">, т.4), в образеца на </w:t>
      </w:r>
      <w:r w:rsidR="00095499">
        <w:t>предложението за изпълнение на поръчката - Приложение № 3</w:t>
      </w:r>
      <w:r w:rsidR="004C7131">
        <w:t xml:space="preserve"> (т.5) и в проекта на договор (чл. 5).</w:t>
      </w:r>
    </w:p>
    <w:p w:rsidR="004C7131" w:rsidRDefault="004C7131" w:rsidP="00095499">
      <w:pPr>
        <w:shd w:val="clear" w:color="auto" w:fill="FFFFFF"/>
        <w:spacing w:line="360" w:lineRule="auto"/>
        <w:ind w:firstLine="705"/>
        <w:jc w:val="both"/>
      </w:pPr>
      <w:r>
        <w:t>В своята концепция участникът е заявил, че доставката на ваучерите по Наредба № 7 ще се извършва в срок</w:t>
      </w:r>
      <w:r w:rsidR="005B2954">
        <w:t xml:space="preserve">, </w:t>
      </w:r>
      <w:r w:rsidR="005B2954" w:rsidRPr="005B2954">
        <w:rPr>
          <w:b/>
          <w:u w:val="single"/>
        </w:rPr>
        <w:t>не повече от</w:t>
      </w:r>
      <w:r w:rsidR="00095499">
        <w:rPr>
          <w:b/>
          <w:u w:val="single"/>
        </w:rPr>
        <w:t xml:space="preserve"> 3</w:t>
      </w:r>
      <w:r w:rsidRPr="005B2954">
        <w:rPr>
          <w:b/>
          <w:u w:val="single"/>
        </w:rPr>
        <w:t xml:space="preserve"> работни</w:t>
      </w:r>
      <w:r w:rsidRPr="002774D7">
        <w:rPr>
          <w:b/>
          <w:u w:val="single"/>
        </w:rPr>
        <w:t xml:space="preserve"> дни </w:t>
      </w:r>
      <w:r w:rsidR="00095499">
        <w:t>считано от датата на плащането на номиналната стойност и възнаграждението за отпечатване, опаковане и доставка</w:t>
      </w:r>
      <w:r>
        <w:t xml:space="preserve">. </w:t>
      </w:r>
    </w:p>
    <w:p w:rsidR="004C7131" w:rsidRDefault="004C7131" w:rsidP="00095499">
      <w:pPr>
        <w:shd w:val="clear" w:color="auto" w:fill="FFFFFF"/>
        <w:spacing w:line="360" w:lineRule="auto"/>
        <w:ind w:firstLine="705"/>
        <w:jc w:val="both"/>
      </w:pPr>
      <w:r>
        <w:t>Налице е съществено разминаване с изискванията на поръчката - несъответствие с изискани</w:t>
      </w:r>
      <w:r w:rsidR="00095499">
        <w:t>я срок за доставка на ваучерите.</w:t>
      </w:r>
    </w:p>
    <w:p w:rsidR="00490401" w:rsidRDefault="00490401" w:rsidP="00095499">
      <w:pPr>
        <w:shd w:val="clear" w:color="auto" w:fill="FFFFFF"/>
        <w:spacing w:line="360" w:lineRule="auto"/>
        <w:ind w:firstLine="705"/>
        <w:jc w:val="both"/>
      </w:pPr>
      <w:r>
        <w:t xml:space="preserve">2. Възложителят е изискал </w:t>
      </w:r>
      <w:r w:rsidR="003A5C5D">
        <w:t>следния начин на плащане:</w:t>
      </w:r>
    </w:p>
    <w:p w:rsidR="003A5C5D" w:rsidRDefault="003A5C5D" w:rsidP="00095499">
      <w:pPr>
        <w:shd w:val="clear" w:color="auto" w:fill="FFFFFF"/>
        <w:spacing w:line="360" w:lineRule="auto"/>
        <w:ind w:firstLine="705"/>
        <w:jc w:val="both"/>
      </w:pPr>
      <w:r>
        <w:t xml:space="preserve">- </w:t>
      </w:r>
      <w:r w:rsidRPr="004F5B80">
        <w:t>Заплащането на ваучери по Наредба №7 се извършва преди доставката</w:t>
      </w:r>
      <w:r>
        <w:t>;</w:t>
      </w:r>
    </w:p>
    <w:p w:rsidR="003A5C5D" w:rsidRDefault="003A5C5D" w:rsidP="00095499">
      <w:pPr>
        <w:shd w:val="clear" w:color="auto" w:fill="FFFFFF"/>
        <w:spacing w:line="360" w:lineRule="auto"/>
        <w:ind w:firstLine="705"/>
        <w:jc w:val="both"/>
      </w:pPr>
      <w:r>
        <w:t xml:space="preserve">- </w:t>
      </w:r>
      <w:r w:rsidRPr="004F5B80">
        <w:t>Заплащането на ваучери по Наредба №11 се извършва при условията на отложено плащане до 60 дни</w:t>
      </w:r>
      <w:r>
        <w:t>.</w:t>
      </w:r>
    </w:p>
    <w:p w:rsidR="003A5C5D" w:rsidRDefault="003A5C5D" w:rsidP="003A5C5D">
      <w:pPr>
        <w:shd w:val="clear" w:color="auto" w:fill="FFFFFF"/>
        <w:spacing w:line="360" w:lineRule="auto"/>
        <w:ind w:firstLine="705"/>
        <w:jc w:val="both"/>
      </w:pPr>
      <w:proofErr w:type="spellStart"/>
      <w:r>
        <w:rPr>
          <w:lang w:val="ru-RU"/>
        </w:rPr>
        <w:t>Същото</w:t>
      </w:r>
      <w:proofErr w:type="spellEnd"/>
      <w:r>
        <w:rPr>
          <w:lang w:val="ru-RU"/>
        </w:rPr>
        <w:t xml:space="preserve"> е указано в </w:t>
      </w:r>
      <w:r>
        <w:t>в образеца на предложението за изпълнение на поръчката - Приложение № 3 (т.4) и в проекта на договор (чл. 4).</w:t>
      </w:r>
    </w:p>
    <w:p w:rsidR="003A5C5D" w:rsidRDefault="003A5C5D" w:rsidP="003A5C5D">
      <w:pPr>
        <w:shd w:val="clear" w:color="auto" w:fill="FFFFFF"/>
        <w:spacing w:line="360" w:lineRule="auto"/>
        <w:ind w:firstLine="705"/>
        <w:jc w:val="both"/>
      </w:pPr>
      <w:r>
        <w:t xml:space="preserve">В своята концепция участникът е посочил, че след като клиентът заплати пълния размер на задължението си към оператора, то автоматично бива обработено, като постъпилата информация за плащане стартира процес по отпечатване, индивидуализация, </w:t>
      </w:r>
      <w:proofErr w:type="spellStart"/>
      <w:r>
        <w:t>секюритизация</w:t>
      </w:r>
      <w:proofErr w:type="spellEnd"/>
      <w:r>
        <w:t xml:space="preserve"> и разпределение съгласно указанията на клиента и подготовка за изпращане, както и че организацията във фирмата позволява да бъде изпъ</w:t>
      </w:r>
      <w:r w:rsidR="00AC68CE">
        <w:t>лнена всяка платена заявка в ра</w:t>
      </w:r>
      <w:r>
        <w:t>мките между един и двадесет и четири часа.</w:t>
      </w:r>
    </w:p>
    <w:p w:rsidR="003A5C5D" w:rsidRDefault="003A5C5D" w:rsidP="003A5C5D">
      <w:pPr>
        <w:shd w:val="clear" w:color="auto" w:fill="FFFFFF"/>
        <w:spacing w:line="360" w:lineRule="auto"/>
        <w:ind w:firstLine="705"/>
        <w:jc w:val="both"/>
      </w:pPr>
      <w:r>
        <w:t>В концепцията няма посочена организация за обработка на заявката, отпечатване и доставка на ваучерите</w:t>
      </w:r>
      <w:r w:rsidR="00AC68CE">
        <w:t>,</w:t>
      </w:r>
      <w:r>
        <w:t xml:space="preserve"> при отложено плащане, каквото е предвидено за ваучерите по</w:t>
      </w:r>
      <w:r w:rsidRPr="003A5C5D">
        <w:t xml:space="preserve"> </w:t>
      </w:r>
      <w:r>
        <w:t xml:space="preserve">Наредба №11. </w:t>
      </w:r>
    </w:p>
    <w:p w:rsidR="003A5C5D" w:rsidRDefault="003A5C5D" w:rsidP="003A5C5D">
      <w:pPr>
        <w:shd w:val="clear" w:color="auto" w:fill="FFFFFF"/>
        <w:spacing w:line="360" w:lineRule="auto"/>
        <w:ind w:firstLine="705"/>
        <w:jc w:val="both"/>
      </w:pPr>
      <w:r>
        <w:t xml:space="preserve">Точно обратното, посочената организация от участника е предвидена за ваучери по </w:t>
      </w:r>
      <w:r w:rsidR="00AC68CE">
        <w:t>"</w:t>
      </w:r>
      <w:r>
        <w:t>Наредба № 7/11</w:t>
      </w:r>
      <w:r w:rsidR="00AC68CE">
        <w:t>"</w:t>
      </w:r>
      <w:r>
        <w:t xml:space="preserve">, което показва, че участникът визира и двата вида ваучери.  </w:t>
      </w:r>
    </w:p>
    <w:p w:rsidR="003A5C5D" w:rsidRPr="00955B3C" w:rsidRDefault="003A5C5D" w:rsidP="00095499">
      <w:pPr>
        <w:shd w:val="clear" w:color="auto" w:fill="FFFFFF"/>
        <w:spacing w:line="360" w:lineRule="auto"/>
        <w:ind w:firstLine="705"/>
        <w:jc w:val="both"/>
      </w:pPr>
      <w:r>
        <w:t xml:space="preserve">Налице е съществено разминаване с изискванията на поръчката - </w:t>
      </w:r>
      <w:r w:rsidR="00AC68CE">
        <w:t xml:space="preserve">в концепцията липсва </w:t>
      </w:r>
      <w:proofErr w:type="spellStart"/>
      <w:r w:rsidR="00AC68CE">
        <w:rPr>
          <w:lang w:val="ru-RU"/>
        </w:rPr>
        <w:t>предвиждане</w:t>
      </w:r>
      <w:proofErr w:type="spellEnd"/>
      <w:r w:rsidR="00AC68CE">
        <w:rPr>
          <w:lang w:val="ru-RU"/>
        </w:rPr>
        <w:t xml:space="preserve"> за </w:t>
      </w:r>
      <w:proofErr w:type="spellStart"/>
      <w:r w:rsidR="00AC68CE">
        <w:rPr>
          <w:lang w:val="ru-RU"/>
        </w:rPr>
        <w:t>изпълнение</w:t>
      </w:r>
      <w:proofErr w:type="spellEnd"/>
      <w:r w:rsidR="00AC68CE">
        <w:rPr>
          <w:lang w:val="ru-RU"/>
        </w:rPr>
        <w:t xml:space="preserve"> на </w:t>
      </w:r>
      <w:proofErr w:type="spellStart"/>
      <w:r w:rsidR="00AC68CE">
        <w:rPr>
          <w:lang w:val="ru-RU"/>
        </w:rPr>
        <w:t>дейностите</w:t>
      </w:r>
      <w:proofErr w:type="spellEnd"/>
      <w:r w:rsidR="00AC68CE">
        <w:rPr>
          <w:lang w:val="ru-RU"/>
        </w:rPr>
        <w:t xml:space="preserve"> от предмета на </w:t>
      </w:r>
      <w:proofErr w:type="spellStart"/>
      <w:r w:rsidR="00AC68CE">
        <w:rPr>
          <w:lang w:val="ru-RU"/>
        </w:rPr>
        <w:t>поръчката</w:t>
      </w:r>
      <w:proofErr w:type="spellEnd"/>
      <w:r w:rsidR="00AC68CE">
        <w:rPr>
          <w:lang w:val="ru-RU"/>
        </w:rPr>
        <w:t xml:space="preserve">, в т.ч. </w:t>
      </w:r>
      <w:proofErr w:type="spellStart"/>
      <w:r w:rsidR="00AC68CE">
        <w:rPr>
          <w:lang w:val="ru-RU"/>
        </w:rPr>
        <w:t>вътрешната</w:t>
      </w:r>
      <w:proofErr w:type="spellEnd"/>
      <w:r w:rsidR="00AC68CE">
        <w:rPr>
          <w:lang w:val="ru-RU"/>
        </w:rPr>
        <w:t xml:space="preserve"> организация, </w:t>
      </w:r>
      <w:proofErr w:type="spellStart"/>
      <w:r w:rsidR="00AC68CE">
        <w:rPr>
          <w:lang w:val="ru-RU"/>
        </w:rPr>
        <w:t>която</w:t>
      </w:r>
      <w:proofErr w:type="spellEnd"/>
      <w:r w:rsidR="00AC68CE">
        <w:rPr>
          <w:lang w:val="ru-RU"/>
        </w:rPr>
        <w:t xml:space="preserve"> </w:t>
      </w:r>
      <w:proofErr w:type="spellStart"/>
      <w:r w:rsidR="00AC68CE">
        <w:rPr>
          <w:lang w:val="ru-RU"/>
        </w:rPr>
        <w:t>ще</w:t>
      </w:r>
      <w:proofErr w:type="spellEnd"/>
      <w:r w:rsidR="00AC68CE">
        <w:rPr>
          <w:lang w:val="ru-RU"/>
        </w:rPr>
        <w:t xml:space="preserve"> </w:t>
      </w:r>
      <w:proofErr w:type="spellStart"/>
      <w:r w:rsidR="00AC68CE">
        <w:rPr>
          <w:lang w:val="ru-RU"/>
        </w:rPr>
        <w:t>бъде</w:t>
      </w:r>
      <w:proofErr w:type="spellEnd"/>
      <w:r w:rsidR="00AC68CE">
        <w:rPr>
          <w:lang w:val="ru-RU"/>
        </w:rPr>
        <w:t xml:space="preserve"> приложена за </w:t>
      </w:r>
      <w:proofErr w:type="spellStart"/>
      <w:r w:rsidR="00AC68CE">
        <w:rPr>
          <w:lang w:val="ru-RU"/>
        </w:rPr>
        <w:t>успешното</w:t>
      </w:r>
      <w:proofErr w:type="spellEnd"/>
      <w:r w:rsidR="00AC68CE">
        <w:rPr>
          <w:lang w:val="ru-RU"/>
        </w:rPr>
        <w:t xml:space="preserve"> </w:t>
      </w:r>
      <w:proofErr w:type="spellStart"/>
      <w:r w:rsidR="00AC68CE">
        <w:rPr>
          <w:lang w:val="ru-RU"/>
        </w:rPr>
        <w:t>изпълнение</w:t>
      </w:r>
      <w:proofErr w:type="spellEnd"/>
      <w:r w:rsidR="00AC68CE">
        <w:rPr>
          <w:lang w:val="ru-RU"/>
        </w:rPr>
        <w:t xml:space="preserve"> на </w:t>
      </w:r>
      <w:proofErr w:type="spellStart"/>
      <w:r w:rsidR="00AC68CE">
        <w:rPr>
          <w:lang w:val="ru-RU"/>
        </w:rPr>
        <w:t>поръчката</w:t>
      </w:r>
      <w:proofErr w:type="spellEnd"/>
      <w:r w:rsidR="00AC68CE">
        <w:rPr>
          <w:lang w:val="ru-RU"/>
        </w:rPr>
        <w:t xml:space="preserve"> (</w:t>
      </w:r>
      <w:proofErr w:type="spellStart"/>
      <w:r w:rsidR="00AC68CE">
        <w:rPr>
          <w:lang w:val="ru-RU"/>
        </w:rPr>
        <w:t>приемане</w:t>
      </w:r>
      <w:proofErr w:type="spellEnd"/>
      <w:r w:rsidR="00AC68CE">
        <w:rPr>
          <w:lang w:val="ru-RU"/>
        </w:rPr>
        <w:t xml:space="preserve"> на заявки за доставки, организация и </w:t>
      </w:r>
      <w:proofErr w:type="spellStart"/>
      <w:r w:rsidR="00AC68CE">
        <w:rPr>
          <w:lang w:val="ru-RU"/>
        </w:rPr>
        <w:t>срокове</w:t>
      </w:r>
      <w:proofErr w:type="spellEnd"/>
      <w:r w:rsidR="00AC68CE">
        <w:rPr>
          <w:lang w:val="ru-RU"/>
        </w:rPr>
        <w:t xml:space="preserve"> за </w:t>
      </w:r>
      <w:proofErr w:type="spellStart"/>
      <w:r w:rsidR="00AC68CE">
        <w:rPr>
          <w:lang w:val="ru-RU"/>
        </w:rPr>
        <w:t>експедиция</w:t>
      </w:r>
      <w:proofErr w:type="spellEnd"/>
      <w:r w:rsidR="00AC68CE">
        <w:rPr>
          <w:lang w:val="ru-RU"/>
        </w:rPr>
        <w:t xml:space="preserve"> и </w:t>
      </w:r>
      <w:proofErr w:type="spellStart"/>
      <w:r w:rsidR="00AC68CE">
        <w:rPr>
          <w:lang w:val="ru-RU"/>
        </w:rPr>
        <w:t>други</w:t>
      </w:r>
      <w:proofErr w:type="spellEnd"/>
      <w:r w:rsidR="00AC68CE">
        <w:rPr>
          <w:lang w:val="ru-RU"/>
        </w:rPr>
        <w:t xml:space="preserve"> по </w:t>
      </w:r>
      <w:proofErr w:type="spellStart"/>
      <w:r w:rsidR="00AC68CE">
        <w:rPr>
          <w:lang w:val="ru-RU"/>
        </w:rPr>
        <w:t>преценка</w:t>
      </w:r>
      <w:proofErr w:type="spellEnd"/>
      <w:r w:rsidR="00AC68CE">
        <w:rPr>
          <w:lang w:val="ru-RU"/>
        </w:rPr>
        <w:t xml:space="preserve"> на участника) за </w:t>
      </w:r>
      <w:proofErr w:type="spellStart"/>
      <w:r w:rsidR="00AC68CE">
        <w:rPr>
          <w:lang w:val="ru-RU"/>
        </w:rPr>
        <w:t>ваучери</w:t>
      </w:r>
      <w:proofErr w:type="spellEnd"/>
      <w:r w:rsidR="00AC68CE">
        <w:rPr>
          <w:lang w:val="ru-RU"/>
        </w:rPr>
        <w:t xml:space="preserve"> по  </w:t>
      </w:r>
      <w:proofErr w:type="spellStart"/>
      <w:r w:rsidR="00AC68CE">
        <w:rPr>
          <w:lang w:val="ru-RU"/>
        </w:rPr>
        <w:t>Наредба</w:t>
      </w:r>
      <w:proofErr w:type="spellEnd"/>
      <w:r w:rsidR="00AC68CE">
        <w:rPr>
          <w:lang w:val="ru-RU"/>
        </w:rPr>
        <w:t xml:space="preserve"> № 11</w:t>
      </w:r>
      <w:r>
        <w:t>.</w:t>
      </w:r>
    </w:p>
    <w:p w:rsidR="00EB1D02" w:rsidRDefault="00490401" w:rsidP="00585FDA">
      <w:pPr>
        <w:spacing w:line="360" w:lineRule="auto"/>
        <w:ind w:firstLine="720"/>
        <w:jc w:val="both"/>
        <w:rPr>
          <w:color w:val="000000"/>
        </w:rPr>
      </w:pPr>
      <w:r>
        <w:t>3</w:t>
      </w:r>
      <w:r w:rsidR="00DB479A">
        <w:t xml:space="preserve">. </w:t>
      </w:r>
      <w:r w:rsidR="00031626" w:rsidRPr="00E800A6">
        <w:rPr>
          <w:color w:val="000000"/>
        </w:rPr>
        <w:t>Възложителят е изискал към техническото предложение участниците да представят заверени копие на действащи договори между участниците и хранителни вериги на терит</w:t>
      </w:r>
      <w:r w:rsidR="0072774C" w:rsidRPr="00E800A6">
        <w:rPr>
          <w:color w:val="000000"/>
        </w:rPr>
        <w:t>о</w:t>
      </w:r>
      <w:r w:rsidR="00031626" w:rsidRPr="00E800A6">
        <w:rPr>
          <w:color w:val="000000"/>
        </w:rPr>
        <w:t>рията на гр. Пловдив за приемане на ваучери за храна.</w:t>
      </w:r>
      <w:r w:rsidR="0072774C" w:rsidRPr="00E800A6">
        <w:rPr>
          <w:color w:val="000000"/>
        </w:rPr>
        <w:t xml:space="preserve"> В тази връзка в раздел I, т. 10 от Указанията на участниците възложителят е посочил следното: </w:t>
      </w:r>
      <w:r w:rsidR="0072774C" w:rsidRPr="00E800A6">
        <w:rPr>
          <w:color w:val="000000"/>
        </w:rPr>
        <w:lastRenderedPageBreak/>
        <w:t xml:space="preserve">Участниците следва да могат да осигурят използване на ваучери в търговски обекти в гр. Пловдив - минимум 7 /седем/ определени търговски вериги за хранителни стоки, с които участникът следва да има сключени договори за приемане на ваучери, отпечатани от участника. </w:t>
      </w:r>
      <w:r w:rsidR="00E800A6">
        <w:rPr>
          <w:color w:val="000000"/>
        </w:rPr>
        <w:t xml:space="preserve">Възложителят е посочил също така седем конкретни търговски вериги, притежаващи обекти на територията на гр. Пловдив. </w:t>
      </w:r>
    </w:p>
    <w:p w:rsidR="00F16B33" w:rsidRDefault="00F16B33" w:rsidP="00585FDA">
      <w:pPr>
        <w:spacing w:line="360" w:lineRule="auto"/>
        <w:ind w:firstLine="720"/>
        <w:jc w:val="both"/>
        <w:rPr>
          <w:color w:val="000000"/>
        </w:rPr>
      </w:pPr>
      <w:r>
        <w:rPr>
          <w:color w:val="000000"/>
        </w:rPr>
        <w:t xml:space="preserve">Комисията </w:t>
      </w:r>
      <w:r w:rsidR="006E3B30">
        <w:rPr>
          <w:color w:val="000000"/>
        </w:rPr>
        <w:t>счита</w:t>
      </w:r>
      <w:r>
        <w:rPr>
          <w:color w:val="000000"/>
        </w:rPr>
        <w:t>, че от приложени</w:t>
      </w:r>
      <w:r w:rsidR="00375EC3">
        <w:rPr>
          <w:color w:val="000000"/>
        </w:rPr>
        <w:t>т</w:t>
      </w:r>
      <w:r>
        <w:rPr>
          <w:color w:val="000000"/>
        </w:rPr>
        <w:t xml:space="preserve">е договори към техническото предложение </w:t>
      </w:r>
      <w:r w:rsidR="006E3B30">
        <w:rPr>
          <w:color w:val="000000"/>
        </w:rPr>
        <w:t xml:space="preserve">следва да се установява спазването на изискването за действащи договори с определени хранителни вериги. </w:t>
      </w:r>
    </w:p>
    <w:p w:rsidR="00095499" w:rsidRDefault="00F4196C" w:rsidP="00585FDA">
      <w:pPr>
        <w:spacing w:line="360" w:lineRule="auto"/>
        <w:ind w:firstLine="720"/>
        <w:jc w:val="both"/>
        <w:rPr>
          <w:color w:val="000000"/>
        </w:rPr>
      </w:pPr>
      <w:r>
        <w:rPr>
          <w:color w:val="000000"/>
        </w:rPr>
        <w:t xml:space="preserve">При служебна проверка на представените </w:t>
      </w:r>
      <w:r w:rsidR="00B10CD3">
        <w:rPr>
          <w:color w:val="000000"/>
        </w:rPr>
        <w:t xml:space="preserve">към техническото предложение </w:t>
      </w:r>
      <w:r>
        <w:rPr>
          <w:color w:val="000000"/>
        </w:rPr>
        <w:t>договори</w:t>
      </w:r>
      <w:r w:rsidR="00095499">
        <w:rPr>
          <w:color w:val="000000"/>
        </w:rPr>
        <w:t>,</w:t>
      </w:r>
      <w:r>
        <w:rPr>
          <w:color w:val="000000"/>
        </w:rPr>
        <w:t xml:space="preserve"> </w:t>
      </w:r>
      <w:r w:rsidR="00B10CD3">
        <w:rPr>
          <w:color w:val="000000"/>
        </w:rPr>
        <w:t>комисия</w:t>
      </w:r>
      <w:r w:rsidR="00095499">
        <w:rPr>
          <w:color w:val="000000"/>
        </w:rPr>
        <w:t>та установи, че липсват договор</w:t>
      </w:r>
      <w:r w:rsidR="00B10CD3">
        <w:rPr>
          <w:color w:val="000000"/>
        </w:rPr>
        <w:t xml:space="preserve"> за </w:t>
      </w:r>
      <w:r w:rsidR="00095499">
        <w:rPr>
          <w:color w:val="000000"/>
        </w:rPr>
        <w:t>една</w:t>
      </w:r>
      <w:r w:rsidR="00B10CD3">
        <w:rPr>
          <w:color w:val="000000"/>
        </w:rPr>
        <w:t xml:space="preserve"> от изисканите от възложителя хранителни вериги</w:t>
      </w:r>
      <w:r w:rsidR="00095499">
        <w:rPr>
          <w:color w:val="000000"/>
        </w:rPr>
        <w:t xml:space="preserve">, а именно - </w:t>
      </w:r>
      <w:proofErr w:type="spellStart"/>
      <w:r w:rsidR="00095499">
        <w:rPr>
          <w:color w:val="000000"/>
        </w:rPr>
        <w:t>Лидл</w:t>
      </w:r>
      <w:proofErr w:type="spellEnd"/>
      <w:r w:rsidR="00095499">
        <w:rPr>
          <w:color w:val="000000"/>
        </w:rPr>
        <w:t xml:space="preserve"> България</w:t>
      </w:r>
      <w:r w:rsidR="00956A69">
        <w:rPr>
          <w:color w:val="000000"/>
        </w:rPr>
        <w:t>.</w:t>
      </w:r>
    </w:p>
    <w:p w:rsidR="00490401" w:rsidRPr="00490401" w:rsidRDefault="00095499" w:rsidP="00490401">
      <w:pPr>
        <w:autoSpaceDE w:val="0"/>
        <w:autoSpaceDN w:val="0"/>
        <w:adjustRightInd w:val="0"/>
        <w:spacing w:line="360" w:lineRule="auto"/>
        <w:ind w:firstLine="851"/>
        <w:jc w:val="both"/>
        <w:rPr>
          <w:color w:val="000000"/>
        </w:rPr>
      </w:pPr>
      <w:r>
        <w:rPr>
          <w:color w:val="000000"/>
        </w:rPr>
        <w:t xml:space="preserve">3. </w:t>
      </w:r>
      <w:r w:rsidR="00490401">
        <w:rPr>
          <w:color w:val="000000"/>
        </w:rPr>
        <w:t xml:space="preserve">Отделно от горното, </w:t>
      </w:r>
      <w:r w:rsidR="00490401">
        <w:rPr>
          <w:bCs/>
        </w:rPr>
        <w:t>в</w:t>
      </w:r>
      <w:r w:rsidR="00490401" w:rsidRPr="002C3D6B">
        <w:rPr>
          <w:bCs/>
        </w:rPr>
        <w:t xml:space="preserve"> Раздел</w:t>
      </w:r>
      <w:r w:rsidR="00490401" w:rsidRPr="002C3D6B">
        <w:rPr>
          <w:b/>
          <w:bCs/>
        </w:rPr>
        <w:t xml:space="preserve"> </w:t>
      </w:r>
      <w:r w:rsidR="00490401" w:rsidRPr="002C3D6B">
        <w:rPr>
          <w:bCs/>
          <w:lang w:val="en-GB"/>
        </w:rPr>
        <w:t xml:space="preserve">VI </w:t>
      </w:r>
      <w:proofErr w:type="spellStart"/>
      <w:r w:rsidR="00490401" w:rsidRPr="002C3D6B">
        <w:rPr>
          <w:bCs/>
          <w:lang w:val="en-GB"/>
        </w:rPr>
        <w:t>Необходими</w:t>
      </w:r>
      <w:proofErr w:type="spellEnd"/>
      <w:r w:rsidR="00490401" w:rsidRPr="002C3D6B">
        <w:rPr>
          <w:bCs/>
          <w:lang w:val="en-GB"/>
        </w:rPr>
        <w:t xml:space="preserve"> </w:t>
      </w:r>
      <w:proofErr w:type="spellStart"/>
      <w:r w:rsidR="00490401" w:rsidRPr="002C3D6B">
        <w:rPr>
          <w:bCs/>
          <w:lang w:val="en-GB"/>
        </w:rPr>
        <w:t>документи</w:t>
      </w:r>
      <w:proofErr w:type="spellEnd"/>
      <w:r w:rsidR="00490401">
        <w:rPr>
          <w:bCs/>
        </w:rPr>
        <w:t xml:space="preserve">, Буква Б - Техническо предложение, т. 3 изисквате "Заверено копие на действащи договори между участниците и хранителните вериги на територията на гр. Пловдив за приемане на ваучери за храна". В тази връзка от участник в процедурата е постъпило запитване, </w:t>
      </w:r>
      <w:proofErr w:type="spellStart"/>
      <w:r w:rsidR="00490401">
        <w:rPr>
          <w:bCs/>
        </w:rPr>
        <w:t>касаещо</w:t>
      </w:r>
      <w:proofErr w:type="spellEnd"/>
      <w:r w:rsidR="00490401">
        <w:rPr>
          <w:bCs/>
        </w:rPr>
        <w:t xml:space="preserve"> </w:t>
      </w:r>
      <w:proofErr w:type="spellStart"/>
      <w:r w:rsidR="00490401">
        <w:rPr>
          <w:bCs/>
        </w:rPr>
        <w:t>съдържата</w:t>
      </w:r>
      <w:proofErr w:type="spellEnd"/>
      <w:r w:rsidR="00490401">
        <w:rPr>
          <w:bCs/>
        </w:rPr>
        <w:t xml:space="preserve"> се в договорите информация, която представлява търговска тайна, а в голямата си част от договорите съществуват клаузи за </w:t>
      </w:r>
      <w:proofErr w:type="spellStart"/>
      <w:r w:rsidR="00490401">
        <w:rPr>
          <w:bCs/>
        </w:rPr>
        <w:t>конфиденциалност</w:t>
      </w:r>
      <w:proofErr w:type="spellEnd"/>
      <w:r w:rsidR="00490401">
        <w:rPr>
          <w:bCs/>
        </w:rPr>
        <w:t>.</w:t>
      </w:r>
    </w:p>
    <w:p w:rsidR="00490401" w:rsidRPr="00490401" w:rsidRDefault="00490401" w:rsidP="00490401">
      <w:pPr>
        <w:spacing w:line="360" w:lineRule="auto"/>
        <w:jc w:val="both"/>
        <w:rPr>
          <w:b/>
          <w:bCs/>
        </w:rPr>
      </w:pPr>
      <w:r>
        <w:rPr>
          <w:bCs/>
        </w:rPr>
        <w:tab/>
        <w:t xml:space="preserve">С писмо </w:t>
      </w:r>
      <w:r w:rsidRPr="00490401">
        <w:rPr>
          <w:bCs/>
        </w:rPr>
        <w:t xml:space="preserve">Изх. </w:t>
      </w:r>
      <w:r w:rsidRPr="00490401">
        <w:rPr>
          <w:bCs/>
          <w:lang w:val="en-GB"/>
        </w:rPr>
        <w:t xml:space="preserve">656/12.02.2018 </w:t>
      </w:r>
      <w:proofErr w:type="spellStart"/>
      <w:r w:rsidRPr="00490401">
        <w:rPr>
          <w:bCs/>
          <w:lang w:val="en-GB"/>
        </w:rPr>
        <w:t>год</w:t>
      </w:r>
      <w:proofErr w:type="spellEnd"/>
      <w:r w:rsidRPr="00490401">
        <w:rPr>
          <w:bCs/>
          <w:lang w:val="en-GB"/>
        </w:rPr>
        <w:t>.</w:t>
      </w:r>
      <w:r>
        <w:rPr>
          <w:b/>
          <w:bCs/>
        </w:rPr>
        <w:t xml:space="preserve"> </w:t>
      </w:r>
      <w:r>
        <w:rPr>
          <w:bCs/>
        </w:rPr>
        <w:t>е публикуван отговор до заинтересованите лица, в който е посочено, че участниците могат да предоставят заверени копия от действащи договори със заличени данни,</w:t>
      </w:r>
      <w:r w:rsidRPr="00180198">
        <w:rPr>
          <w:bCs/>
        </w:rPr>
        <w:t xml:space="preserve"> </w:t>
      </w:r>
      <w:r>
        <w:rPr>
          <w:bCs/>
        </w:rPr>
        <w:t xml:space="preserve">относно информация, която представлява съществена търговска тайна, или клаузи за </w:t>
      </w:r>
      <w:proofErr w:type="spellStart"/>
      <w:r>
        <w:rPr>
          <w:bCs/>
        </w:rPr>
        <w:t>конфиденциалност</w:t>
      </w:r>
      <w:proofErr w:type="spellEnd"/>
      <w:r>
        <w:rPr>
          <w:bCs/>
        </w:rPr>
        <w:t xml:space="preserve">, или данни за срокове, процент възнаграждение, индивидуални условия, като следва </w:t>
      </w:r>
      <w:r w:rsidRPr="00180198">
        <w:rPr>
          <w:bCs/>
          <w:u w:val="single"/>
        </w:rPr>
        <w:t xml:space="preserve">да бъде изрично посочено основанието за заличаване на тези данни. </w:t>
      </w:r>
    </w:p>
    <w:p w:rsidR="00E800A6" w:rsidRPr="00205ED7" w:rsidRDefault="00490401" w:rsidP="00585FDA">
      <w:pPr>
        <w:spacing w:line="360" w:lineRule="auto"/>
        <w:ind w:firstLine="720"/>
        <w:jc w:val="both"/>
        <w:rPr>
          <w:color w:val="000000"/>
        </w:rPr>
      </w:pPr>
      <w:r>
        <w:rPr>
          <w:color w:val="000000"/>
        </w:rPr>
        <w:t>Участникът се е възползвал от възможността за заличаване на данни, като във всички представени договори е заличена част от информацията, без обаче да бъде посочено основанието за заличаване на данните, каквото е изричното указание на Възложителя.</w:t>
      </w:r>
    </w:p>
    <w:p w:rsidR="009D5ECD" w:rsidRPr="00C8165D" w:rsidRDefault="009D5ECD" w:rsidP="009D5ECD">
      <w:pPr>
        <w:spacing w:line="360" w:lineRule="auto"/>
        <w:ind w:firstLine="720"/>
        <w:jc w:val="both"/>
        <w:rPr>
          <w:b/>
          <w:i/>
          <w:u w:val="single"/>
        </w:rPr>
      </w:pPr>
      <w:r w:rsidRPr="00C8165D">
        <w:rPr>
          <w:b/>
          <w:i/>
          <w:u w:val="single"/>
        </w:rPr>
        <w:t xml:space="preserve">Предвид изложеното и на основание чл. 107, т.2, б „а” от ЗОП комисията предлага участника </w:t>
      </w:r>
      <w:r w:rsidR="002951AB">
        <w:rPr>
          <w:b/>
          <w:i/>
          <w:u w:val="single"/>
        </w:rPr>
        <w:t>"Призма Лукс" ООД</w:t>
      </w:r>
      <w:r w:rsidRPr="00C8165D">
        <w:rPr>
          <w:b/>
          <w:i/>
          <w:u w:val="single"/>
        </w:rPr>
        <w:t xml:space="preserve"> за отстраняване на процедурата</w:t>
      </w:r>
      <w:r>
        <w:rPr>
          <w:b/>
          <w:i/>
          <w:u w:val="single"/>
        </w:rPr>
        <w:t>.</w:t>
      </w:r>
    </w:p>
    <w:p w:rsidR="009D5ECD" w:rsidRDefault="009D5ECD" w:rsidP="00585FDA">
      <w:pPr>
        <w:spacing w:line="360" w:lineRule="auto"/>
        <w:ind w:firstLine="720"/>
        <w:jc w:val="both"/>
      </w:pPr>
    </w:p>
    <w:p w:rsidR="00EB1D02" w:rsidRDefault="009D5ECD" w:rsidP="009D5ECD">
      <w:pPr>
        <w:spacing w:line="360" w:lineRule="auto"/>
        <w:jc w:val="both"/>
        <w:rPr>
          <w:b/>
        </w:rPr>
      </w:pPr>
      <w:r>
        <w:rPr>
          <w:rStyle w:val="a4"/>
          <w:color w:val="000000"/>
        </w:rPr>
        <w:t xml:space="preserve"> </w:t>
      </w:r>
      <w:r>
        <w:rPr>
          <w:rStyle w:val="a4"/>
          <w:color w:val="000000"/>
        </w:rPr>
        <w:tab/>
      </w:r>
      <w:r w:rsidR="00490401">
        <w:rPr>
          <w:rStyle w:val="a4"/>
          <w:color w:val="000000"/>
        </w:rPr>
        <w:t>2</w:t>
      </w:r>
      <w:r w:rsidRPr="00356BE2">
        <w:rPr>
          <w:rStyle w:val="a4"/>
          <w:color w:val="000000"/>
        </w:rPr>
        <w:t xml:space="preserve">. По отношение на </w:t>
      </w:r>
      <w:r>
        <w:rPr>
          <w:rStyle w:val="a4"/>
          <w:color w:val="000000"/>
        </w:rPr>
        <w:t>техническото предложение от офертата</w:t>
      </w:r>
      <w:r w:rsidRPr="00356BE2">
        <w:rPr>
          <w:rStyle w:val="a4"/>
          <w:color w:val="000000"/>
        </w:rPr>
        <w:t xml:space="preserve"> на </w:t>
      </w:r>
      <w:proofErr w:type="spellStart"/>
      <w:r w:rsidRPr="008D1035">
        <w:rPr>
          <w:b/>
        </w:rPr>
        <w:t>Томбоу</w:t>
      </w:r>
      <w:proofErr w:type="spellEnd"/>
      <w:r w:rsidRPr="008D1035">
        <w:rPr>
          <w:b/>
        </w:rPr>
        <w:t xml:space="preserve"> България ООД</w:t>
      </w:r>
      <w:r>
        <w:rPr>
          <w:b/>
        </w:rPr>
        <w:t>:</w:t>
      </w:r>
    </w:p>
    <w:p w:rsidR="009D5ECD" w:rsidRDefault="009D5ECD" w:rsidP="009D5ECD">
      <w:pPr>
        <w:spacing w:line="360" w:lineRule="auto"/>
        <w:jc w:val="both"/>
      </w:pPr>
      <w:r>
        <w:tab/>
        <w:t>След проверка на документите комисията констатира, че техническото предложение отговаря на изискванията на поръчката.</w:t>
      </w:r>
    </w:p>
    <w:p w:rsidR="00256DEF" w:rsidRPr="00356BE2" w:rsidRDefault="00256DEF" w:rsidP="00256DEF">
      <w:pPr>
        <w:shd w:val="clear" w:color="auto" w:fill="FFFFFF"/>
        <w:spacing w:before="100" w:beforeAutospacing="1" w:after="100" w:afterAutospacing="1" w:line="360" w:lineRule="auto"/>
        <w:jc w:val="both"/>
        <w:rPr>
          <w:color w:val="000000"/>
        </w:rPr>
      </w:pPr>
      <w:r>
        <w:rPr>
          <w:color w:val="000000"/>
          <w:lang w:val="en-US"/>
        </w:rPr>
        <w:lastRenderedPageBreak/>
        <w:tab/>
      </w:r>
      <w:r w:rsidRPr="00356BE2">
        <w:rPr>
          <w:color w:val="000000"/>
        </w:rPr>
        <w:t>Комисията определи следващото си заседание за отваряне и оповестяване на ценовите предложения на допуснатите участници. За деня, часа и мястото на отваряне на ценовите оферти участници следва да бъдат уведомени в профила на купувача, в електронното досие на поръчката 2 работни дни преди заседанието, съгласно чл. 57, ал.3 от ППЗОП.</w:t>
      </w:r>
    </w:p>
    <w:p w:rsidR="00256DEF" w:rsidRPr="00356BE2" w:rsidRDefault="00256DEF" w:rsidP="00256DEF">
      <w:pPr>
        <w:shd w:val="clear" w:color="auto" w:fill="FFFFFF"/>
        <w:spacing w:before="100" w:beforeAutospacing="1" w:after="100" w:afterAutospacing="1" w:line="360" w:lineRule="auto"/>
        <w:jc w:val="both"/>
        <w:rPr>
          <w:color w:val="000000"/>
        </w:rPr>
      </w:pPr>
      <w:r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ab/>
      </w:r>
      <w:r w:rsidRPr="00356BE2">
        <w:rPr>
          <w:color w:val="000000"/>
        </w:rPr>
        <w:t>Съгласно чл. 57, ал. 3 от ППЗОП, при отварянето на плика с предлаганата цена имат право да присъстват участниците в процедурата или техни упълномощени представители, както и представители на средствата за масово осведомяван</w:t>
      </w:r>
    </w:p>
    <w:p w:rsidR="00256DEF" w:rsidRDefault="00256DEF" w:rsidP="009D5ECD">
      <w:pPr>
        <w:spacing w:line="360" w:lineRule="auto"/>
        <w:jc w:val="both"/>
      </w:pPr>
    </w:p>
    <w:p w:rsidR="00356BE2" w:rsidRPr="00356BE2" w:rsidRDefault="00356BE2" w:rsidP="00FE4745">
      <w:pPr>
        <w:shd w:val="clear" w:color="auto" w:fill="FFFFFF"/>
        <w:spacing w:before="100" w:beforeAutospacing="1" w:after="100" w:afterAutospacing="1" w:line="360" w:lineRule="auto"/>
        <w:jc w:val="both"/>
        <w:rPr>
          <w:color w:val="000000"/>
        </w:rPr>
      </w:pPr>
      <w:r w:rsidRPr="00356BE2">
        <w:rPr>
          <w:color w:val="000000"/>
        </w:rPr>
        <w:t>ПРЕДСЕДАТЕЛ:     ………</w:t>
      </w:r>
      <w:r w:rsidR="00346A71">
        <w:rPr>
          <w:color w:val="000000"/>
          <w:lang w:val="en-GB"/>
        </w:rPr>
        <w:t>п</w:t>
      </w:r>
      <w:r w:rsidRPr="00356BE2">
        <w:rPr>
          <w:color w:val="000000"/>
        </w:rPr>
        <w:t>.</w:t>
      </w:r>
      <w:r w:rsidR="00641C75">
        <w:rPr>
          <w:color w:val="000000"/>
        </w:rPr>
        <w:t>.</w:t>
      </w:r>
      <w:r w:rsidRPr="00356BE2">
        <w:rPr>
          <w:color w:val="000000"/>
        </w:rPr>
        <w:t>………</w:t>
      </w:r>
    </w:p>
    <w:p w:rsidR="00356BE2" w:rsidRPr="00356BE2" w:rsidRDefault="00356BE2" w:rsidP="00FE4745">
      <w:pPr>
        <w:shd w:val="clear" w:color="auto" w:fill="FFFFFF"/>
        <w:spacing w:before="100" w:beforeAutospacing="1" w:after="100" w:afterAutospacing="1" w:line="360" w:lineRule="auto"/>
        <w:jc w:val="both"/>
        <w:rPr>
          <w:color w:val="000000"/>
        </w:rPr>
      </w:pPr>
      <w:r w:rsidRPr="00356BE2">
        <w:rPr>
          <w:color w:val="000000"/>
        </w:rPr>
        <w:t> ЧЛЕНОВЕ:               ……….</w:t>
      </w:r>
      <w:r w:rsidR="00346A71">
        <w:rPr>
          <w:color w:val="000000"/>
        </w:rPr>
        <w:t>п</w:t>
      </w:r>
      <w:r w:rsidR="00641C75">
        <w:rPr>
          <w:color w:val="000000"/>
        </w:rPr>
        <w:t>.</w:t>
      </w:r>
      <w:r w:rsidRPr="00356BE2">
        <w:rPr>
          <w:color w:val="000000"/>
        </w:rPr>
        <w:t>………                            …………</w:t>
      </w:r>
      <w:r w:rsidR="00641C75">
        <w:rPr>
          <w:color w:val="000000"/>
        </w:rPr>
        <w:t>.</w:t>
      </w:r>
      <w:r w:rsidR="00346A71">
        <w:rPr>
          <w:color w:val="000000"/>
        </w:rPr>
        <w:t>п</w:t>
      </w:r>
      <w:r w:rsidRPr="00356BE2">
        <w:rPr>
          <w:color w:val="000000"/>
        </w:rPr>
        <w:t>………..</w:t>
      </w:r>
    </w:p>
    <w:p w:rsidR="006A2BC8" w:rsidRPr="00356BE2" w:rsidRDefault="00356BE2" w:rsidP="00685B13">
      <w:pPr>
        <w:shd w:val="clear" w:color="auto" w:fill="FFFFFF"/>
        <w:spacing w:before="100" w:beforeAutospacing="1" w:after="100" w:afterAutospacing="1" w:line="360" w:lineRule="auto"/>
        <w:jc w:val="both"/>
      </w:pPr>
      <w:r w:rsidRPr="00356BE2">
        <w:rPr>
          <w:color w:val="000000"/>
        </w:rPr>
        <w:t xml:space="preserve">                                   </w:t>
      </w:r>
    </w:p>
    <w:sectPr w:rsidR="006A2BC8" w:rsidRPr="00356BE2" w:rsidSect="00F7686A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701C56"/>
    <w:multiLevelType w:val="hybridMultilevel"/>
    <w:tmpl w:val="2892C3D8"/>
    <w:lvl w:ilvl="0" w:tplc="2974905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CA56453"/>
    <w:multiLevelType w:val="hybridMultilevel"/>
    <w:tmpl w:val="2924A4E8"/>
    <w:lvl w:ilvl="0" w:tplc="F99A18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stylePaneFormatFilter w:val="3F01"/>
  <w:defaultTabStop w:val="708"/>
  <w:hyphenationZone w:val="425"/>
  <w:characterSpacingControl w:val="doNotCompress"/>
  <w:compat/>
  <w:rsids>
    <w:rsidRoot w:val="00356BE2"/>
    <w:rsid w:val="00005ADB"/>
    <w:rsid w:val="00031626"/>
    <w:rsid w:val="00036EF9"/>
    <w:rsid w:val="00037AF7"/>
    <w:rsid w:val="0005039D"/>
    <w:rsid w:val="00062ECF"/>
    <w:rsid w:val="00067650"/>
    <w:rsid w:val="00086CCE"/>
    <w:rsid w:val="00095499"/>
    <w:rsid w:val="000B3A15"/>
    <w:rsid w:val="000D7E82"/>
    <w:rsid w:val="000F7730"/>
    <w:rsid w:val="0010529D"/>
    <w:rsid w:val="00110EF8"/>
    <w:rsid w:val="00121B91"/>
    <w:rsid w:val="0012619D"/>
    <w:rsid w:val="00140E07"/>
    <w:rsid w:val="0016738C"/>
    <w:rsid w:val="0018501F"/>
    <w:rsid w:val="0019369A"/>
    <w:rsid w:val="001A061A"/>
    <w:rsid w:val="001A2750"/>
    <w:rsid w:val="001B6D20"/>
    <w:rsid w:val="001D7A56"/>
    <w:rsid w:val="001E40C8"/>
    <w:rsid w:val="001E7C44"/>
    <w:rsid w:val="001F242B"/>
    <w:rsid w:val="001F373D"/>
    <w:rsid w:val="00205ED7"/>
    <w:rsid w:val="0021575C"/>
    <w:rsid w:val="00226AEE"/>
    <w:rsid w:val="002338DE"/>
    <w:rsid w:val="00233E30"/>
    <w:rsid w:val="00235278"/>
    <w:rsid w:val="00235A76"/>
    <w:rsid w:val="002362EB"/>
    <w:rsid w:val="002539D2"/>
    <w:rsid w:val="00254233"/>
    <w:rsid w:val="00255AE9"/>
    <w:rsid w:val="00256DEF"/>
    <w:rsid w:val="002613C7"/>
    <w:rsid w:val="00261F08"/>
    <w:rsid w:val="00271DC5"/>
    <w:rsid w:val="002774D7"/>
    <w:rsid w:val="002850ED"/>
    <w:rsid w:val="00291032"/>
    <w:rsid w:val="00292DF0"/>
    <w:rsid w:val="002951AB"/>
    <w:rsid w:val="002B17A6"/>
    <w:rsid w:val="002B18DC"/>
    <w:rsid w:val="002B459B"/>
    <w:rsid w:val="002B6F11"/>
    <w:rsid w:val="002C1620"/>
    <w:rsid w:val="002D1D88"/>
    <w:rsid w:val="002D431E"/>
    <w:rsid w:val="002D58A2"/>
    <w:rsid w:val="002D5F0A"/>
    <w:rsid w:val="002E0A76"/>
    <w:rsid w:val="002E6EE3"/>
    <w:rsid w:val="00327DCD"/>
    <w:rsid w:val="00332BAF"/>
    <w:rsid w:val="0033547B"/>
    <w:rsid w:val="00343531"/>
    <w:rsid w:val="00346A71"/>
    <w:rsid w:val="003548E2"/>
    <w:rsid w:val="00356BE2"/>
    <w:rsid w:val="0037055A"/>
    <w:rsid w:val="00375EC3"/>
    <w:rsid w:val="00393AEB"/>
    <w:rsid w:val="00397A64"/>
    <w:rsid w:val="003A5C5D"/>
    <w:rsid w:val="003B4536"/>
    <w:rsid w:val="003B74BC"/>
    <w:rsid w:val="003B7C74"/>
    <w:rsid w:val="003C52A5"/>
    <w:rsid w:val="003C6C76"/>
    <w:rsid w:val="003D1151"/>
    <w:rsid w:val="003D76DF"/>
    <w:rsid w:val="003F465F"/>
    <w:rsid w:val="004219E5"/>
    <w:rsid w:val="00431317"/>
    <w:rsid w:val="004502D0"/>
    <w:rsid w:val="00471F3F"/>
    <w:rsid w:val="00476252"/>
    <w:rsid w:val="00481ED3"/>
    <w:rsid w:val="00490401"/>
    <w:rsid w:val="004A2F91"/>
    <w:rsid w:val="004C6645"/>
    <w:rsid w:val="004C7131"/>
    <w:rsid w:val="004D4E39"/>
    <w:rsid w:val="004E7044"/>
    <w:rsid w:val="00507717"/>
    <w:rsid w:val="00510B86"/>
    <w:rsid w:val="005163C3"/>
    <w:rsid w:val="00524456"/>
    <w:rsid w:val="005536AC"/>
    <w:rsid w:val="00580F7D"/>
    <w:rsid w:val="005818DD"/>
    <w:rsid w:val="00585FDA"/>
    <w:rsid w:val="005B2954"/>
    <w:rsid w:val="005C7291"/>
    <w:rsid w:val="005D5576"/>
    <w:rsid w:val="005E3005"/>
    <w:rsid w:val="005E52BC"/>
    <w:rsid w:val="005E5C0A"/>
    <w:rsid w:val="005E5C82"/>
    <w:rsid w:val="005F7FF5"/>
    <w:rsid w:val="0060155A"/>
    <w:rsid w:val="006019E0"/>
    <w:rsid w:val="006347B6"/>
    <w:rsid w:val="00641C75"/>
    <w:rsid w:val="00645B01"/>
    <w:rsid w:val="00663645"/>
    <w:rsid w:val="00666863"/>
    <w:rsid w:val="00673DBA"/>
    <w:rsid w:val="00685B13"/>
    <w:rsid w:val="006A2BC8"/>
    <w:rsid w:val="006C2940"/>
    <w:rsid w:val="006D4C27"/>
    <w:rsid w:val="006E3B30"/>
    <w:rsid w:val="006F017F"/>
    <w:rsid w:val="006F08DC"/>
    <w:rsid w:val="00702F16"/>
    <w:rsid w:val="00706FBC"/>
    <w:rsid w:val="0072774C"/>
    <w:rsid w:val="00751E57"/>
    <w:rsid w:val="0075500F"/>
    <w:rsid w:val="0075560E"/>
    <w:rsid w:val="007633B0"/>
    <w:rsid w:val="00771F5B"/>
    <w:rsid w:val="0077444D"/>
    <w:rsid w:val="00783D9D"/>
    <w:rsid w:val="007D4AA5"/>
    <w:rsid w:val="007E2BF2"/>
    <w:rsid w:val="007F0B77"/>
    <w:rsid w:val="00801E6C"/>
    <w:rsid w:val="0081061D"/>
    <w:rsid w:val="00812CB8"/>
    <w:rsid w:val="00820502"/>
    <w:rsid w:val="00841C7C"/>
    <w:rsid w:val="00846657"/>
    <w:rsid w:val="00875BA1"/>
    <w:rsid w:val="008A5FBC"/>
    <w:rsid w:val="008B2CD9"/>
    <w:rsid w:val="008D1035"/>
    <w:rsid w:val="008D379C"/>
    <w:rsid w:val="008E4745"/>
    <w:rsid w:val="0090004D"/>
    <w:rsid w:val="00941A17"/>
    <w:rsid w:val="00945347"/>
    <w:rsid w:val="00955B3C"/>
    <w:rsid w:val="00956A69"/>
    <w:rsid w:val="00961573"/>
    <w:rsid w:val="00964290"/>
    <w:rsid w:val="00995694"/>
    <w:rsid w:val="009967B4"/>
    <w:rsid w:val="009C49F3"/>
    <w:rsid w:val="009D3C78"/>
    <w:rsid w:val="009D3DF8"/>
    <w:rsid w:val="009D44AD"/>
    <w:rsid w:val="009D5ECD"/>
    <w:rsid w:val="009E0B64"/>
    <w:rsid w:val="009E28E2"/>
    <w:rsid w:val="009E418C"/>
    <w:rsid w:val="00A07D5F"/>
    <w:rsid w:val="00A4691A"/>
    <w:rsid w:val="00A474D2"/>
    <w:rsid w:val="00A57BA2"/>
    <w:rsid w:val="00A6709F"/>
    <w:rsid w:val="00A72BB8"/>
    <w:rsid w:val="00A81B68"/>
    <w:rsid w:val="00A8327E"/>
    <w:rsid w:val="00AB2777"/>
    <w:rsid w:val="00AB74BF"/>
    <w:rsid w:val="00AC68CE"/>
    <w:rsid w:val="00AE12C3"/>
    <w:rsid w:val="00AE2A01"/>
    <w:rsid w:val="00AF0C8D"/>
    <w:rsid w:val="00AF1999"/>
    <w:rsid w:val="00AF71E9"/>
    <w:rsid w:val="00B1092D"/>
    <w:rsid w:val="00B10CD3"/>
    <w:rsid w:val="00B4062E"/>
    <w:rsid w:val="00B63F54"/>
    <w:rsid w:val="00B74361"/>
    <w:rsid w:val="00B80409"/>
    <w:rsid w:val="00BA2BDC"/>
    <w:rsid w:val="00BD53DE"/>
    <w:rsid w:val="00BE2DED"/>
    <w:rsid w:val="00BE300B"/>
    <w:rsid w:val="00BE3BE6"/>
    <w:rsid w:val="00C11012"/>
    <w:rsid w:val="00C1264D"/>
    <w:rsid w:val="00C430C2"/>
    <w:rsid w:val="00C452DD"/>
    <w:rsid w:val="00C5692C"/>
    <w:rsid w:val="00C60F58"/>
    <w:rsid w:val="00C66828"/>
    <w:rsid w:val="00C8165D"/>
    <w:rsid w:val="00C81980"/>
    <w:rsid w:val="00C87898"/>
    <w:rsid w:val="00CB57C5"/>
    <w:rsid w:val="00CC3CB9"/>
    <w:rsid w:val="00CC7D2F"/>
    <w:rsid w:val="00CD7816"/>
    <w:rsid w:val="00CF05CB"/>
    <w:rsid w:val="00CF363C"/>
    <w:rsid w:val="00D22F3D"/>
    <w:rsid w:val="00D43FD9"/>
    <w:rsid w:val="00D50B46"/>
    <w:rsid w:val="00D833FB"/>
    <w:rsid w:val="00D843B1"/>
    <w:rsid w:val="00D85CEB"/>
    <w:rsid w:val="00D86763"/>
    <w:rsid w:val="00D95614"/>
    <w:rsid w:val="00DA66D2"/>
    <w:rsid w:val="00DB3EC2"/>
    <w:rsid w:val="00DB479A"/>
    <w:rsid w:val="00DB6159"/>
    <w:rsid w:val="00DC4724"/>
    <w:rsid w:val="00DD3654"/>
    <w:rsid w:val="00DD3827"/>
    <w:rsid w:val="00DF704F"/>
    <w:rsid w:val="00E03D7C"/>
    <w:rsid w:val="00E04C6F"/>
    <w:rsid w:val="00E119DC"/>
    <w:rsid w:val="00E259C8"/>
    <w:rsid w:val="00E35FB7"/>
    <w:rsid w:val="00E43677"/>
    <w:rsid w:val="00E444BE"/>
    <w:rsid w:val="00E61EF6"/>
    <w:rsid w:val="00E65D2D"/>
    <w:rsid w:val="00E6718F"/>
    <w:rsid w:val="00E75569"/>
    <w:rsid w:val="00E800A6"/>
    <w:rsid w:val="00EA1C45"/>
    <w:rsid w:val="00EB1D02"/>
    <w:rsid w:val="00EC345D"/>
    <w:rsid w:val="00ED176E"/>
    <w:rsid w:val="00ED18FC"/>
    <w:rsid w:val="00EE2549"/>
    <w:rsid w:val="00EE3EB6"/>
    <w:rsid w:val="00EE5B06"/>
    <w:rsid w:val="00EE6378"/>
    <w:rsid w:val="00F101CA"/>
    <w:rsid w:val="00F1201C"/>
    <w:rsid w:val="00F16B33"/>
    <w:rsid w:val="00F4196C"/>
    <w:rsid w:val="00F42B10"/>
    <w:rsid w:val="00F63244"/>
    <w:rsid w:val="00F66D57"/>
    <w:rsid w:val="00F70D7A"/>
    <w:rsid w:val="00F72FF1"/>
    <w:rsid w:val="00F7686A"/>
    <w:rsid w:val="00FB07D1"/>
    <w:rsid w:val="00FB5128"/>
    <w:rsid w:val="00FC0BB6"/>
    <w:rsid w:val="00FD3C12"/>
    <w:rsid w:val="00FD4D48"/>
    <w:rsid w:val="00FE21CC"/>
    <w:rsid w:val="00FE38E4"/>
    <w:rsid w:val="00FE4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004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56BE2"/>
    <w:pPr>
      <w:spacing w:before="100" w:beforeAutospacing="1" w:after="100" w:afterAutospacing="1"/>
    </w:pPr>
  </w:style>
  <w:style w:type="character" w:styleId="a4">
    <w:name w:val="Strong"/>
    <w:basedOn w:val="a0"/>
    <w:qFormat/>
    <w:rsid w:val="00356BE2"/>
    <w:rPr>
      <w:b/>
      <w:bCs/>
    </w:rPr>
  </w:style>
  <w:style w:type="character" w:customStyle="1" w:styleId="apple-converted-space">
    <w:name w:val="apple-converted-space"/>
    <w:basedOn w:val="a0"/>
    <w:rsid w:val="00356BE2"/>
  </w:style>
  <w:style w:type="paragraph" w:styleId="a5">
    <w:name w:val="Body Text"/>
    <w:basedOn w:val="a"/>
    <w:rsid w:val="00356BE2"/>
    <w:pPr>
      <w:spacing w:before="100" w:beforeAutospacing="1" w:after="100" w:afterAutospacing="1"/>
    </w:pPr>
  </w:style>
  <w:style w:type="character" w:styleId="a6">
    <w:name w:val="Emphasis"/>
    <w:basedOn w:val="a0"/>
    <w:qFormat/>
    <w:rsid w:val="00356BE2"/>
    <w:rPr>
      <w:i/>
      <w:iCs/>
    </w:rPr>
  </w:style>
  <w:style w:type="paragraph" w:customStyle="1" w:styleId="CharCharCharCharCharChar">
    <w:name w:val="Char Char Знак Знак Char Char Знак Знак Char Char"/>
    <w:basedOn w:val="a"/>
    <w:rsid w:val="0005039D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newdocreference">
    <w:name w:val="newdocreference"/>
    <w:basedOn w:val="a0"/>
    <w:rsid w:val="005E5C0A"/>
  </w:style>
  <w:style w:type="paragraph" w:customStyle="1" w:styleId="CharChar1CharChar">
    <w:name w:val="Char Char1 Char Char"/>
    <w:basedOn w:val="a"/>
    <w:rsid w:val="00FB07D1"/>
    <w:pPr>
      <w:tabs>
        <w:tab w:val="left" w:pos="709"/>
      </w:tabs>
    </w:pPr>
    <w:rPr>
      <w:rFonts w:ascii="Tahoma" w:hAnsi="Tahoma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88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1087</Words>
  <Characters>6202</Characters>
  <Application>Microsoft Office Word</Application>
  <DocSecurity>0</DocSecurity>
  <Lines>51</Lines>
  <Paragraphs>14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ПРОТОКОЛ  №1</vt:lpstr>
      <vt:lpstr>ПРОТОКОЛ  №1</vt:lpstr>
    </vt:vector>
  </TitlesOfParts>
  <Company>Toshiba</Company>
  <LinksUpToDate>false</LinksUpToDate>
  <CharactersWithSpaces>7275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 №1</dc:title>
  <dc:creator>tenchov</dc:creator>
  <cp:lastModifiedBy>tonka.dimitrova</cp:lastModifiedBy>
  <cp:revision>6</cp:revision>
  <cp:lastPrinted>2018-05-29T07:34:00Z</cp:lastPrinted>
  <dcterms:created xsi:type="dcterms:W3CDTF">2018-05-28T08:49:00Z</dcterms:created>
  <dcterms:modified xsi:type="dcterms:W3CDTF">2018-06-19T09:07:00Z</dcterms:modified>
</cp:coreProperties>
</file>